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51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4903"/>
        <w:gridCol w:w="313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32"/>
                <w:szCs w:val="32"/>
                <w:u w:val="none"/>
                <w:lang w:val="en-US" w:eastAsia="zh-CN" w:bidi="ar"/>
              </w:rPr>
              <w:t>嘉兴市2023年市级高新技术研究开发中心认定公示名单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序号</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中心名称</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依托单位</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属地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嘉卫环境安全检测高新技术研究开发中心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嘉兴嘉卫检测科技有限公司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聚水潭大数据智能决策高新技术研究开发中心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嘉兴聚水潭智能科技有限公司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超维多模态超写实人体三维成像高新技术研究开发中心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嘉兴超维信息技术有限公司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浙江南开气体高新技术研究开发中心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浙江南开气体股份有限公司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创诺车用无油自润滑轴套高新技术研究开发中心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浙江创诺汽车零部件股份有限公司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中兴机械汽保工具高新技术研发中心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浙江中兴机械制造股份有限公司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博维科技智能高精度贴片机高新技术研究开发中心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嘉兴博维电子科技有限公司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欣晟特种电动机高新技术研究开发中心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嘉兴欣晟电机股份有限公司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中环清科生物多样性保护高新技术研究开发中心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中环清科（嘉兴）环境技术研究院有限公司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运动家数字体育高新技术研究开发中心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浙江运动家体育发展有限公司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富立邦无纺新材料高新技术研究开发中心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浙江富立邦无纺科技有限公司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智兴科技精密汽车零部件制造高新技术研究开发中心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嘉兴智兴科技有限公司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道和金属异形拉伸一体化成形技术高新技术研究开发中心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浙江道和机械股份有限公司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联控新能源精密注塑及车身轻量化高新技术研究开发中心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嘉兴联控新能源科技有限公司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丰成特种精线制造技术高新技术研究开发中心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嘉兴市丰成五金材料股份有限公司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嘉兴敏华高端汽车外饰件高新技术研究开发中心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嘉兴敏华汽车零部件有限公司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浙江拓博粉尘环保设备高新技术研究开发中心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浙江拓博环保科技有限公司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嘉禾施工工艺创新、改进研究开发技术中心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浙江嘉禾建设有限公司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嘉兴龙脉冠脉介入耗材高新技术研究开发中心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微创龙脉医疗科技（嘉兴）有限公司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艾科诺生命科学创新与转化高新技术研究开发中心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嘉兴市艾科诺生物科技有限公司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恒实包装新材料高新技术研究开发中心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嘉兴恒实科技股份有限公司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嘉兴威能电气高效低耗节能电动机高新技术研究开发中心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嘉兴威能电气有限公司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维斯科记忆海绵技术高新技术研究开发中心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嘉兴市维斯科海绵有限公司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嘉兴捷威新能源电池高新技术研究开发中心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捷威动力工业嘉兴有限公司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欧托高端灯具配套新材料高新技术研究开发中心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浙江欧托电气有限公司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嘉兴市中孚塑业高性能汽车专用注塑制品市级高新技术研究开发中心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嘉兴市中孚塑业有限公司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超人金属人机仿真沙发框架高新技术研究开发中心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嘉兴超人金属制品有限公司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福鹏智能厨房电器高新技术研究开发中心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浙江福鹏家居用品股份有限公司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盛泰英诺医疗输送技术高新技术开发中心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盛泰英诺（嘉兴）医疗科技有限公司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敏实海拉高端智能汽车零部件市级高新技术研究开发中心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敏实海拉（嘉兴）汽车零部件有限公司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京硅数字配电高新技术研究开发中心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嘉兴京硅智能技术有限公司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群峰高性能冰箱压缩机配件高新技术研究开发中心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嘉兴市群峰电器股份有限公司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韶华高分子绝缘制品高新技术研究开发中心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嘉兴市韶华塑胶新材料股份有限公司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良友功能性专业运动服装高新技术研发中心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嘉兴市良友制衣有限公司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恒沐格拉辛纸高新技术研究开发中心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浙江恒沐复合材料股份有限公司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鸷锐新材先进陶瓷基材料高新技术研究开发中心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嘉兴鸷锐新材料科技有限公司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元创织造科技面料高新技术研究开发中心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嘉兴市元创纺织有限公司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三明家用电器高新技术研究开发中心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浙江三明电器股份有限公司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东创智造高新技术研究开发中心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东创智造（浙江）有限公司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永锦电容器高新技术研究开发中心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永锦电容器有限公司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孚斯威科技智能特种焊接装备高新技术研究开发中心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孚斯威科技（嘉善）股份有限公司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中扬立库智能仓储高新技术研究开发中心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浙江中扬立库技术有限公司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光彩芯辰高速光模块高新技术研究开发中心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光彩芯辰(浙江)科技有限公司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浙江惠嘉高性能有机树脂绿色制造高新技术研究开发中心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浙江惠嘉新材料有限公司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博秦精工高新技术研究开发中心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浙江博秦精密工业有限公司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翠展微车规级功率模块高新技术研究开发中心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浙江翠展微电子有限公司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宇谦高性能半导体除胶设备高新技术研究开发中心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浙江宇谦半导体科技有限公司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立茂高性能紧固件高新技术研究开发中心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立茂精密工业（嘉兴）有限公司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驭势科技自动驾驶系统测试高新技术研究开发中心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驭势科技（浙江）有限公司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日鼎涂装装备高新技术研究开发中心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浙江日鼎涂装科技有限公司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饶稷3D打印应用技术高新技术研究开发中心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嘉兴饶稷科技有限公司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迪由控制系统高新技术研究开发中心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迪由控制系统（嘉兴）有限公司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日善精密机构件组装开发应用高新技术研究开发中心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日善电脑配件(嘉善)有限公司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嘉辰半导体先进封装技术高新技术研究开发中心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浙江嘉辰半导体有限公司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科正工程检测服务高新技术研究开发中心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嘉善县科正建设工程检测有限公司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金敞高性能电梯部件高新技术研究开发中心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嘉兴金敞电梯有限公司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盛威安全通信机柜高新技术研究开发中心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盛威安全设备（浙江）有限公司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盛基高性能钢制户外棚房高新技术研究开发中心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盛基家居用品开发（嘉善）有限公司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达普生物高通量微流控高新技术研究开发中心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浙江达普生物科技有限公司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绿能体育EPDM彩色颗粒高新技术研究开发中心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浙江绿能体育产业股份有限公司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德鸿碳纤维复合材料高新技术研究开发中心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浙江德鸿碳纤维复合材料有限公司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兰钧新能源锂电池高新技术研究开发中心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兰钧新能源科技有限公司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赛晶亚太IGBT高新技术研究开发中心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赛晶亚太半导体科技（浙江）有限公司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荣耀半导体包装材料高新技术研究开发中心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荣耀半导体材料（嘉善）有限公司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瑞勒功能性蜡乳液高新技术研究开发中心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嘉兴瑞勒新材料科技有限公司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边锋机械高性能隔膜泵高新技术研究开发中心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嘉善边锋机械股份有限公司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恒驭生物安全检测与评价高新技术研究开发中心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浙江恒驭生物科技有限公司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意德珑PTFE聚四氟乙烯材料高新技术研究开发中心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嘉善意德珑氟技术股份有限公司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万泰高性能钢材制品高新技术研究开发中心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浙江万泰特钢有限公司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卡孚精密刀具高新技术研究开发中心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卡孚精密科技（嘉兴）股份有限公司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华承新型特种光缆高新技术研究开发中心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华承科技（平湖）有限公司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平湖华数智慧城乡数字孪生技术高新技术研究开发中心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平湖华数广电网络有限公司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费莱高端电能质量产品高新技术研究开发中心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费莱（浙江）科技有限公司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特威热处理高新技术研究开发中心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嘉兴特威金属科技股份有限公司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聚速电子毫米波雷达高新技术研究开发中心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嘉兴聚速电子技术有限公司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芯越微功能性微电子材料高新技术研究开发中心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芯越微电子材料（嘉兴）有限公司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汇涌进户外高端显示屏LED高新技术研究开发中心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汇涌进光电（浙江）有限公司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宝涞高精密减速机部件高新技术研究开发中心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平湖市宝涞金属有限公司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日拓微精密探针高新技术研究开发中心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浙江日拓电子股份有限公司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拓普环保车用特种织物高新技术研究开发中心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平湖拓普特种织物有限公司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海智自动化设备高新技术研究开发中心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嘉兴海智自动化设备有限公司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日晶高性能材料高新技术研究开发中心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日晶（中国）新材料有限公司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勒威光通信与光传感高新技术研究开发中心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勒威半导体技术（嘉兴）有限公司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干将功能性化学产品高新技术研究开发中心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干将新材料有限公司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渤威高性能润滑油高新技术研究开发中心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浙江渤威能源科技有限公司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皋德电容器高新技术研究开发中心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皋德科技（浙江）有限公司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艾华新材料高新技术研究开发中心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艾华（浙江）新材料有限公司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海拓环宇高精密零部件高新技术研究开发中心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浙江海拓环宇传动科技有限公司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捷品高性能精密模具高新技术研究开发中心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嘉兴捷品精密模具有限公司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凯隆智能化生产制造高新技术研究开发中心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嘉兴凯隆智能科技股份有限公司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科廷真空镀膜高新技术研究开发中心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科廷表面科技（浙江）有限公司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汉希科特MEMS传感器高新技术研究开发中心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汉希科特半导体技术（平湖）有限公司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博亚精密机械高新技术研究开发中心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浙江博亚精密机械有限公司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时和新材料高新技术研究开发中心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浙江时和新材料科技有限公司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芝研在线智能检测设备高新技术研究开发中心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芝研智能科技（嘉兴）有限公司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帝柯精密机械高新技术研究开发中心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帝柯精密零部件（平湖）有限公司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德齿高性能节能减速机高新技术研究开发中心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浙江德齿传动科技股份有限公司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兴越高分子材料高新技术研究开发中心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浙江兴越材料技术有限公司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卓众电力高可靠专用特种电缆高新技术研究开发中心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浙江卓众电力科技有限公司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华芯半导体天车系统高新技术研究开发中心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华芯（嘉兴）智能装备有限公司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今味生物健康调味料高新技术研究开发中心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浙江今味生物技术有限公司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赫宇智能化标签高新技术研究开发中心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浙江赫宇包装科技有限公司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允哲半导体设备高新技术研究开发中心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允哲半导体科技（浙江）有限公司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福库精密零部件高新技术研究开发中心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浙江福库工业科技有限公司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邦烨自动化气动元件高新技术研究开发中心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浙江邦烨自动化科技有限公司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圣环丝绸特级绢丝高新技术研究开发中心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浙江圣环丝绸股份有限公司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琦洲先进变电设备高新技术研究开发中心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琦洲电气股份有限公司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达鼎自动化设备高新技术研究开发中心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嘉兴达鼎自动化科技有限公司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联亿高强度紧固件高新技术研究开发中心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嘉兴联亿五金科技股份有限公司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和美集成装配式铝装饰板高新技术研究开发中心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浙江和美集成新材料科技有限公司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海盐县机械高性能紧固件高新技术研究开发中心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海盐县机械有限公司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宝仕龙集成家居高新技术研究开发中心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浙江宝仕龙集成家居股份有限公司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盛安汽车精密冲压件高新技术研究开发中心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浙江盛安精工技术有限公司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城建装配式混凝土建设高新技术研究开发中心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上海城建建设实业集团新型建筑材料嘉兴有限公司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正耀环保超薄铜箔制造技术高新技术研究开发中心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浙江正耀环保科技有限公司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浙江恒翔新材料高新技术研究开发中心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浙江恒翔新材料有限公司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博丽铝合金幕墙单板高新技术研究开发中心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博丽科技（嘉兴）股份有限公司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富地特种润滑材料高新技术研究开发中心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富地润滑科技股份有限公司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华港数字化印刷高新技术研究开发中心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海盐华港印刷股份有限公司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龙吟高效智能光伏组件高新技术研究开发中心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浙江龙吟光伏股份有限公司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岑锐金属铸件高新技术研究开发中心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浙江岑锐金属科技有限公司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浙江富鑫高强度紧固件高新技术研究开发中心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浙江富鑫五金科技股份有限公司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海盐天奇紧固件高新技术研究开发中心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海盐天奇标准件股份有限公司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坤博新能源晶体生长装备高新技术研究开发中心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嘉兴坤博新能源装备制造有限公司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捷诺威汽车轻量化材料高新技术研究开发中心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浙江捷诺威汽车轻量化科技有限公司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艾格木塑复合新材料高新技术研究开发中心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浙江艾格新材料科技有限公司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乐威3C电子元件高新技术研究开发中心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嘉兴乐威电子科技有限公司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帝浩科技智能输送设备高新技术研究开发中心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浙江帝浩科技股份有限公司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协和首信高性能精品薄钢高新技术研究开发中心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浙江协和首信钢业有限公司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三禾新型重型纸箱高新技术研究开发中心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海盐县三禾包装股份有限公司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锐固高端汽车紧固件高新技术研究开发中心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嘉兴锐固五金科技股份有限公司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瑟维斯智能电控高性能船用阀门高新技术研究开发中心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瑟维斯泵阀制造（浙江）有限公司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富宏高强度螺母高新技术研究开发中心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海盐县富宏紧固件有限公司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力佳隆高性能门窗密封材料高新技术研究开发中心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海宁市力佳隆门窗密封条有限公司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超仕达特种纺织材料高新技术研究开发中心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浙江超仕达特纺有限公司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金赛汽车传动零部件高新技术研究开发中心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浙江金赛精密科技股份有限公司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海潮起重机械高新技术研究开发中心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浙江海潮起重机械有限公司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瑞思磁性元器件高新技术研究开发中心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海宁瑞思科技有限公司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上高流体装备高新技术研究开发中心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上高集团股份有限公司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浙江尼高功能装饰面料高新技术研究开发中心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浙江尼高纺织品有限公司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艾立康药业创新癌症药高新技术研究开发中心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艾立康药业股份有限公司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鸿翔筑能绿色智能化装配式钢构件高新技术研发中心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浙江鸿翔筑能钢构有限公司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亚润功能性纺织品高新技术研究开发中心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海宁亚润袜业有限公司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科巍高性能轴承高新技术研究开发中心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海宁科巍轴承科技有限公司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丰谷环保油蜡牛皮沙发革高新技术研究开发中心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浙江丰谷新材料股份有限公司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上通优必胜高端精密汽车轴承高新技术研究开发中心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海宁上通优必胜轴承有限公司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奕安高端医疗器械高新技术研究开发中心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奕安医疗科技（海宁）有限公司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德科隆电源变压器市级高新技术研究开发中心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海宁德科隆电子有限公司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森宝高性能纤维高新技术研究开发中心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浙江森宝纺织科技有限公司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柔震高安全性电池复合集流体研发中心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浙江柔震科技有限公司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万木功能性复合膜材高新技术研究开发中心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浙江万木新材料科技股份有限公司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金佰利多功能复合面料高新技术研究开发中心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海宁市金佰利纺织有限公司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环誉泵业航天航空特种泵高新技术研究开发中心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浙江环誉泵业科技有限公司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坤厚高性能紧固件高新技术研究开发中心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浙江坤厚汽车零部件股份有限公司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针永多功能运动袜高新技术研究开发中心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浙江针永体育用品有限公司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阳阳包装新材料高新技术研究开发中心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浙江阳阳包装有限公司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高点多功能沙发高新技术研究开发中心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海宁高点家具有限公司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歌山科技装配式建筑高新技术研究开发中心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浙江歌山建筑科技有限公司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新瑞昕精密金刚线高新技术研究开发中心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浙江新瑞昕科技股份有限公司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浙江意兰可电力电子高新技术研究开发中心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浙江意兰可电力电子科技有限公司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晶阳机电智能晶体炉高新技术研究开发中心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浙江晶阳机电股份有限公司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鸿翔远大装配式PC构件高新技术企业研究开发中心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浙江鸿翔远大建筑科技有限公司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华隆纸制品绿色数码印刷高新技术研究开发中心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海宁华隆纸制品股份有限公司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纪亨固体饮料的高效提取及制粒技术高新技术企业研发中心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海宁纪亨保健食品有限公司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三永电梯部件高新技术研究开发中心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浙江三永机械有限公司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凌通新型铁氧体材料高新技术研究开发中心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海宁凌通磁业科技有限公司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舒雅达功能性纺织面料市级高新技术研究开发中心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海宁市舒雅达纺织科技有限公司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饰雅高性能复合面料高新技术研究开发中心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海宁市饰雅纺织有限公司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家值新材料高新技术研究开发中心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海宁家值家私有限公司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海利得板材科技高新技术研究开发中心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浙江海利得地板有限公司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方圣功能性复合包装材料高新技术研究开发中心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海宁市方圣包装材料有限公司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浙江省生波智能装备高新技术企业研究开发中心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浙江生波智能装备有限公司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源茂功能性针织面料高新技术研究开发中心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海宁源茂针织股份有限公司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新胜油脂纺织油剂高新技术研究开发中心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浙江新胜油脂科技有限公司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中龙功能针织面料清洁染整高新技术研究开发中心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海宁中龙印染有限公司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中车尚驰电机高新技术研究开发中心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浙江中车尚驰电气有限公司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锦豫纺织高性能复合面料高新技术研究开发中心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浙江锦豫纺织科技有限公司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宏仕达科技功能性膜材高新技术研究开发中心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浙江宏仕达科技股份有限公司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帝龙永孚新材料高新技术研究开发中心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海宁帝龙永孚新材料有限公司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浙江众凌科技嘉兴市高新技术研究开发中心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浙江众凌科技有限公司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华智研究院绿色复合材料与先进合金材料高新技术研发开发中心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振石集团华智研究院（浙江）有限公司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瑞成祥高性能纺纱工艺高新技术企业研究开发中心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浙江瑞成祥纺织科技有限公司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嘉兴市桐昆恒盛差别化纤维高新技术研究开发中心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桐昆集团浙江恒盛化纤有限公司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夏冬高性能面料服饰高新技术研究开发中心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浙江夏冬时尚科技有限公司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嘉兴科瑞迪自动化研究中心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嘉兴科瑞迪医疗器械有限公司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锦明传动零部件高新技术研究开发中心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嘉兴锦明传动科技有限公司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佳伟智能高品质锁具高新技术研究开发中心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浙江佳伟智能科技有限公司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鑫柔科技柔性触控技术及新型电子元器件高新技术研究开发中心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浙江鑫柔科技有限公司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胜辉数控机床高新技术研究开发中心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桐乡胜辉精密机械有限公司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嘉兴星环高性能汽车阀片高新技术研究开发中心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嘉兴星环汽车零部件有限公司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浙江华周高精密机器视觉智能装备研究开发中心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浙江华周智能装备有限公司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华益绢纺新材料高新技术研究开发中心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嘉兴市华益股份有限公司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铭龙基布高新技术研究开发中心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浙江铭龙基布股份有限公司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嘉兴市华风碳材新材料高新技术研究开发中心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振石华风(浙江)碳纤维材料有限公司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汇港新材高新技术研究开发中心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浙江汇港时装有限公司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嘉兴市新铭隆高分子材料高新技术研究开发中心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浙江新铭隆科技有限公司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金申自动化纸管机高新技术研究开发中心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浙江金申机械制造有限公司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嘉兴市沃伦特新型羊绒纱线高新技术研究开发中心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浙江沃伦特羊绒科技有限公司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万新纬燊纺织科技高新技术研究开发中心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浙江万新纬燊纺织科技有限公司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嘉兴市恒成高分子材料高新技术研究开发中心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浙江恒成高分子材料股份有限公司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新奥兰高性能汽车零部件高新技术开发中心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浙江新奥兰汽车空调有限公司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泰爱斯环保能源高新技术研究开发中心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桐乡泰爱斯环保能源有限公司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港宇威玛高性能轴承高新技术研究开发中心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港宇威玛（浙江）轴承制造有限公司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书宋_GBK" w:hAnsi="方正书宋_GBK" w:eastAsia="方正书宋_GBK" w:cs="方正书宋_GBK"/>
                <w:i w:val="0"/>
                <w:color w:val="000000"/>
                <w:sz w:val="18"/>
                <w:szCs w:val="18"/>
                <w:u w:val="none"/>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204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智塑3D打印数字材料高新技术研究开发中心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智塑健康科技（嘉兴）有限公司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205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嘉澳绿色生物柴油高新技术研究开发中心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浙江嘉澳绿色新能源有限公司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206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众森水泥助磨剂高新技术研究开发中心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浙江桐乡市众森水泥助磨剂科技有限公司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207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东航长联高性能汽车线束嘉兴市级高新技术企业研究开发中心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浙江东航长联电子科技有限责任公司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208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友好新材料高新技术企业研发中心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友好净控科技（浙江）有限公司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209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浙江新都高性能水泥新材料高新技术研究开发中心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浙江新都水泥有限公司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嘉兴市威克赛沥青新材料高新技术研究开发中心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浙江威克赛新材料科技有限公司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盛景智能传感设备高新技术研究开发中心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盛景智能科技（嘉兴）有限公司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云驰智能新能源汽车能量管控高新技术研究开发中心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嘉兴云驰智能科技有限公司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法罗电力智慧储能关键设备及系统高新技术研究开发中心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法罗电力（浙江）有限公司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元洲纺织功能性鞋用面料高新技术研究开发中心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嘉兴元洲纺织科技有限公司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永福碳纤维自行车高新技术研究开发中心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浙江永福车业有限公司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三养清洁节能印染高新技术研究开发中心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三养纺织（嘉兴）有限公司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朝云帆生物高新技术研究开发中心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嘉兴朝云帆生物科技有限公司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佐帕斯电加热器高新技术研究开发中心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嘉兴佐帕斯工业有限公司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219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沐泽加固触控显示技术研究开发中心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浙江沐泽电子科技有限公司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卓高泰新材料包装容器高新技术研究开发中心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卓高泰（嘉兴）材料科技有限公司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喜德瑞冷暖设备高新技术研究开发中心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喜德瑞冷暖设备有限公司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浙江悦峥功能性环保涂料高新技术研究开发中心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浙江悦峥环保科技有限公司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西柏思多功能电梯高新技术研究开发中心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西柏思机电设备（嘉兴）有限公司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凯柏超高精度加工中心高新技术研究开发中心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凯柏精密机械（嘉兴）有限公司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库科机器人高新技术研究开发中心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浙江库科自动化科技有限公司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英孚康高性能伺服系统高新技术研究开发中心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英孚康（浙江）工业技术有限公司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荣大时尚丝绸数码印花品高新技术研究开发中心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浙江荣大时尚科技有限公司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雅斯科仪器仪表高新技术研究开发中心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雅斯科仪器仪表（嘉兴）有限公司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229</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科奥新能源汽车热管理系统技术研究开发中心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嘉兴科奥电磁技术有限公司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230</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嘉源和达水务高新技术研究开发中心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浙江嘉源和达水务有限公司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231</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浩盈高可靠性电路板高新技术研究开发中心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浙江浩盈电子科技有限公司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232</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小月亮无汞锌锰干电池高新技术研究开发中心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嘉兴市小月亮电池有限公司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233</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赞昇氢化丁腈特种橡胶高新技术研究开发中心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浙江赞昇新材料有限公司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234</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阿克菲姆有机分离膜材料高新技术研究开发中心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阿克菲姆膜材（嘉兴）有限公司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235</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蓝箭航天运载火箭先进制造高新技术研究开发中心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浙江蓝箭航天空间科技有限公司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236</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华泓高纯度丙烯高新技术研究开发中心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浙江华泓新材料有限公司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237</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赛露达汽车内饰材料高新技术研究开发中心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浙江赛露达簇绒地毯股份有限公司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238</w:t>
            </w:r>
          </w:p>
        </w:tc>
        <w:tc>
          <w:tcPr>
            <w:tcW w:w="2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瑞华泰高分子新材料高技术技术研究开发中心</w:t>
            </w:r>
          </w:p>
        </w:tc>
        <w:tc>
          <w:tcPr>
            <w:tcW w:w="1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嘉兴瑞华泰薄膜技术有限公司</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港区</w:t>
            </w:r>
          </w:p>
        </w:tc>
      </w:tr>
    </w:tbl>
    <w:p>
      <w:pPr>
        <w:spacing w:line="640" w:lineRule="exact"/>
        <w:jc w:val="left"/>
        <w:rPr>
          <w:rFonts w:hint="eastAsia" w:ascii="仿宋_GB2312" w:hAnsi="仿宋_GB2312" w:eastAsia="仿宋_GB2312" w:cs="仿宋_GB2312"/>
          <w:b/>
          <w:bCs/>
          <w:sz w:val="32"/>
          <w:szCs w:val="32"/>
          <w:lang w:val="en-US" w:eastAsia="zh-CN"/>
        </w:rPr>
      </w:pPr>
    </w:p>
    <w:p>
      <w:pPr>
        <w:spacing w:line="640" w:lineRule="exact"/>
        <w:jc w:val="left"/>
        <w:rPr>
          <w:rFonts w:hint="eastAsia" w:ascii="仿宋_GB2312" w:hAnsi="仿宋_GB2312" w:eastAsia="仿宋_GB2312" w:cs="仿宋_GB2312"/>
          <w:b/>
          <w:bCs/>
          <w:sz w:val="32"/>
          <w:szCs w:val="32"/>
          <w:lang w:val="en-US" w:eastAsia="zh-CN"/>
        </w:rPr>
      </w:pPr>
    </w:p>
    <w:p>
      <w:pPr>
        <w:spacing w:line="640" w:lineRule="exact"/>
        <w:jc w:val="left"/>
        <w:rPr>
          <w:rFonts w:hint="eastAsia" w:ascii="仿宋_GB2312" w:hAnsi="仿宋_GB2312" w:eastAsia="仿宋_GB2312" w:cs="仿宋_GB2312"/>
          <w:b/>
          <w:bCs/>
          <w:sz w:val="32"/>
          <w:szCs w:val="32"/>
          <w:lang w:val="en-US" w:eastAsia="zh-CN"/>
        </w:rPr>
      </w:pPr>
    </w:p>
    <w:p>
      <w:pPr>
        <w:spacing w:line="640" w:lineRule="exact"/>
        <w:jc w:val="left"/>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4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D092F"/>
    <w:rsid w:val="06062A40"/>
    <w:rsid w:val="0F7A7C04"/>
    <w:rsid w:val="12D81D68"/>
    <w:rsid w:val="140818F6"/>
    <w:rsid w:val="18FE8A64"/>
    <w:rsid w:val="19DD41F9"/>
    <w:rsid w:val="1ACD5F51"/>
    <w:rsid w:val="1CFBF56F"/>
    <w:rsid w:val="25483F4F"/>
    <w:rsid w:val="256D092F"/>
    <w:rsid w:val="2B84635D"/>
    <w:rsid w:val="2BAD6353"/>
    <w:rsid w:val="2C806C25"/>
    <w:rsid w:val="2F0975DD"/>
    <w:rsid w:val="31886DBD"/>
    <w:rsid w:val="31AD6E1D"/>
    <w:rsid w:val="3E6776E9"/>
    <w:rsid w:val="3EFB70E6"/>
    <w:rsid w:val="3FAF1F9A"/>
    <w:rsid w:val="3FF40E77"/>
    <w:rsid w:val="41E77B97"/>
    <w:rsid w:val="44495F41"/>
    <w:rsid w:val="44B8567B"/>
    <w:rsid w:val="45798DE2"/>
    <w:rsid w:val="4AA0450E"/>
    <w:rsid w:val="5117495C"/>
    <w:rsid w:val="51CF5AE7"/>
    <w:rsid w:val="576B347C"/>
    <w:rsid w:val="591C01E4"/>
    <w:rsid w:val="59EFC16E"/>
    <w:rsid w:val="5B6EBA16"/>
    <w:rsid w:val="5F80622B"/>
    <w:rsid w:val="60D12504"/>
    <w:rsid w:val="64BFCF7D"/>
    <w:rsid w:val="64CC4ABD"/>
    <w:rsid w:val="65B10BA2"/>
    <w:rsid w:val="686C37D2"/>
    <w:rsid w:val="69EF1211"/>
    <w:rsid w:val="6BDD845E"/>
    <w:rsid w:val="6EC16938"/>
    <w:rsid w:val="6FB1C130"/>
    <w:rsid w:val="6FD9275F"/>
    <w:rsid w:val="73AD3BF0"/>
    <w:rsid w:val="79F7C638"/>
    <w:rsid w:val="7BFFDF60"/>
    <w:rsid w:val="7EBDDCE8"/>
    <w:rsid w:val="7F3F597B"/>
    <w:rsid w:val="7F7B4BC3"/>
    <w:rsid w:val="7FF35083"/>
    <w:rsid w:val="A767E77A"/>
    <w:rsid w:val="AFFF0305"/>
    <w:rsid w:val="C0BF133F"/>
    <w:rsid w:val="D677E18E"/>
    <w:rsid w:val="D7FF2FF1"/>
    <w:rsid w:val="DCFF2EB0"/>
    <w:rsid w:val="DFFF6CD9"/>
    <w:rsid w:val="E6F3668F"/>
    <w:rsid w:val="EBB77F1B"/>
    <w:rsid w:val="EF5A5E35"/>
    <w:rsid w:val="FCF59A97"/>
    <w:rsid w:val="FD7F6EA9"/>
    <w:rsid w:val="FDF59582"/>
    <w:rsid w:val="FEF77987"/>
    <w:rsid w:val="FFEF070F"/>
    <w:rsid w:val="FFEFA7F5"/>
    <w:rsid w:val="FFF3B545"/>
    <w:rsid w:val="FFF69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41"/>
    <w:basedOn w:val="5"/>
    <w:qFormat/>
    <w:uiPriority w:val="0"/>
    <w:rPr>
      <w:rFonts w:ascii="Arial" w:hAnsi="Arial" w:cs="Arial"/>
      <w:color w:val="000000"/>
      <w:sz w:val="20"/>
      <w:szCs w:val="20"/>
      <w:u w:val="none"/>
    </w:rPr>
  </w:style>
  <w:style w:type="character" w:customStyle="1" w:styleId="7">
    <w:name w:val="font31"/>
    <w:basedOn w:val="5"/>
    <w:qFormat/>
    <w:uiPriority w:val="0"/>
    <w:rPr>
      <w:rFonts w:hint="eastAsia" w:ascii="方正书宋_GBK" w:hAnsi="方正书宋_GBK" w:eastAsia="方正书宋_GBK" w:cs="方正书宋_GBK"/>
      <w:color w:val="000000"/>
      <w:sz w:val="20"/>
      <w:szCs w:val="20"/>
      <w:u w:val="none"/>
    </w:rPr>
  </w:style>
  <w:style w:type="character" w:customStyle="1" w:styleId="8">
    <w:name w:val="font0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2017-12-17T01:56:00Z</dcterms:created>
  <dc:creator>三乐</dc:creator>
  <cp:lastModifiedBy>袁伟(yuanw)</cp:lastModifiedBy>
  <cp:lastPrinted>2022-06-26T16:05:00Z</cp:lastPrinted>
  <dcterms:modified xsi:type="dcterms:W3CDTF">2023-05-23T14:35:36Z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ies>
</file>