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</w:pPr>
      <w:bookmarkStart w:id="0" w:name="_GoBack"/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2020年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“</w:t>
      </w:r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创新嘉兴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·</w:t>
      </w:r>
      <w:r>
        <w:rPr>
          <w:rFonts w:ascii="Times New Roman" w:hAnsi="Times New Roman" w:eastAsia="方正小标宋简体" w:cs="Times New Roman"/>
          <w:spacing w:val="-11"/>
          <w:sz w:val="44"/>
          <w:szCs w:val="22"/>
        </w:rPr>
        <w:t>优才支持计划</w:t>
      </w: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</w:rPr>
        <w:t>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pacing w:val="-11"/>
          <w:sz w:val="44"/>
          <w:szCs w:val="22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-11"/>
          <w:sz w:val="44"/>
          <w:szCs w:val="22"/>
          <w:lang w:eastAsia="zh-CN"/>
        </w:rPr>
        <w:t>先锋型创新团队入选名单</w:t>
      </w:r>
    </w:p>
    <w:bookmarkEnd w:id="0"/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pacing w:val="-11"/>
          <w:sz w:val="44"/>
          <w:szCs w:val="22"/>
          <w:lang w:val="en-US" w:eastAsia="zh-CN"/>
        </w:rPr>
      </w:pPr>
    </w:p>
    <w:tbl>
      <w:tblPr>
        <w:tblStyle w:val="3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152"/>
        <w:gridCol w:w="1402"/>
        <w:gridCol w:w="1114"/>
        <w:gridCol w:w="901"/>
        <w:gridCol w:w="976"/>
        <w:gridCol w:w="13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团队名称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依托单位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入选类别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  <w:t>属地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负责人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核心成员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/>
              </w:rPr>
              <w:t>嘉兴市生态环保先锋创新团队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/>
              </w:rPr>
              <w:t>浙江清华长三角研究院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b/>
              </w:rPr>
              <w:t>A类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/>
              </w:rPr>
              <w:t>南湖区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等线" w:hAnsi="等线" w:eastAsia="等线" w:cs="等线"/>
                <w:szCs w:val="21"/>
                <w:lang w:eastAsia="zh-CN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刘锐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郑炜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李荧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田金平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贺雷蕾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VNF超级高效变频压缩机项目</w:t>
            </w:r>
            <w:r>
              <w:rPr>
                <w:rFonts w:hint="eastAsia"/>
                <w:lang w:eastAsia="zh-CN"/>
              </w:rPr>
              <w:t>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加西贝拉压缩机有限公司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A类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南湖区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张勤建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姚辉军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王文智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胡菲凡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张兵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杨骅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骨与关节修复重建及产业化研究创新团队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嘉兴市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第二医院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市属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陈刚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范国明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、徐红伟、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潘界恩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、黄成龙、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崔文国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4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绿色高质量水稻育种创新团队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嘉兴市农业科学研究院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市属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黄海祥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富昊伟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姚坚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高荣村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蔡金洋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5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实体肿瘤癌栓发生的基础与临床研究创新团队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嘉兴学院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市属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潘巍巍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徐金标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程树群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6</w:t>
            </w:r>
          </w:p>
        </w:tc>
        <w:tc>
          <w:tcPr>
            <w:tcW w:w="126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嘉兴市动脉硬化性疾病研究所先锋型创新团队</w:t>
            </w:r>
          </w:p>
        </w:tc>
        <w:tc>
          <w:tcPr>
            <w:tcW w:w="8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嘉兴市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第一医院</w:t>
            </w:r>
          </w:p>
        </w:tc>
        <w:tc>
          <w:tcPr>
            <w:tcW w:w="65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/>
              </w:rPr>
            </w:pPr>
            <w:r>
              <w:rPr>
                <w:b/>
              </w:rPr>
              <w:t>B</w:t>
            </w:r>
            <w:r>
              <w:rPr>
                <w:rFonts w:hint="eastAsia"/>
                <w:b/>
              </w:rPr>
              <w:t>类</w:t>
            </w:r>
          </w:p>
        </w:tc>
        <w:tc>
          <w:tcPr>
            <w:tcW w:w="5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/>
              </w:rPr>
              <w:t>市属</w:t>
            </w:r>
          </w:p>
        </w:tc>
        <w:tc>
          <w:tcPr>
            <w:tcW w:w="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胡惠林</w:t>
            </w:r>
          </w:p>
        </w:tc>
        <w:tc>
          <w:tcPr>
            <w:tcW w:w="8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钱钢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翟昌林</w:t>
            </w:r>
            <w:r>
              <w:rPr>
                <w:rFonts w:hint="eastAsia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、</w:t>
            </w:r>
            <w:r>
              <w:rPr>
                <w:rFonts w:hint="default" w:ascii="Arial" w:hAnsi="Arial" w:eastAsia="等线" w:cs="Arial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汪静宇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4550C"/>
    <w:rsid w:val="2A5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2021-05-10T09:30:00Z</dcterms:created>
  <dc:creator>teny</dc:creator>
  <cp:lastModifiedBy>teny</cp:lastModifiedBy>
  <dcterms:modified xsi:type="dcterms:W3CDTF">2021-05-10T09:30:37Z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892A491B9C374095AAA5132E29D1EAAC</vt:lpwstr>
  </property>
</Properties>
</file>