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0" w:leftChars="0" w:firstLine="0" w:firstLineChars="0"/>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附件</w:t>
      </w:r>
    </w:p>
    <w:p>
      <w:pPr>
        <w:spacing w:line="660" w:lineRule="exact"/>
        <w:ind w:left="0" w:leftChars="0" w:firstLine="0" w:firstLineChars="0"/>
        <w:jc w:val="center"/>
        <w:rPr>
          <w:rFonts w:hint="eastAsia" w:ascii="Times New Roman" w:hAnsi="Times New Roman" w:eastAsia="仿宋_GB2312" w:cs="Times New Roman"/>
          <w:kern w:val="0"/>
          <w:sz w:val="32"/>
          <w:szCs w:val="32"/>
          <w:lang w:eastAsia="zh-CN"/>
        </w:rPr>
      </w:pPr>
      <w:bookmarkStart w:id="2" w:name="_GoBack"/>
      <w:r>
        <w:rPr>
          <w:rFonts w:hint="eastAsia" w:ascii="Times New Roman" w:hAnsi="Times New Roman" w:eastAsia="仿宋_GB2312" w:cs="Times New Roman"/>
          <w:b/>
          <w:bCs/>
          <w:kern w:val="0"/>
          <w:sz w:val="32"/>
          <w:szCs w:val="32"/>
          <w:lang w:eastAsia="zh-CN"/>
        </w:rPr>
        <w:t>嘉兴市产业创新服务综合体高质量发展监测工作方案</w:t>
      </w:r>
    </w:p>
    <w:bookmarkEnd w:id="2"/>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为深入实施创新驱动发展战略，高水平推进全市产业创新服务综合体建设，全面提升建设实效，有效支撑我市经济高质量发展</w:t>
      </w:r>
      <w:r>
        <w:rPr>
          <w:rFonts w:ascii="Times New Roman" w:hAnsi="Times New Roman" w:eastAsia="仿宋_GB2312" w:cs="Times New Roman"/>
          <w:kern w:val="0"/>
          <w:sz w:val="32"/>
          <w:szCs w:val="32"/>
        </w:rPr>
        <w:t>，现根据《关于推进产业创新服务综合体建设的实施意见》</w:t>
      </w:r>
      <w:bookmarkStart w:id="0" w:name="fwzh"/>
      <w:r>
        <w:rPr>
          <w:rFonts w:ascii="Times New Roman" w:hAnsi="Times New Roman" w:eastAsia="仿宋_GB2312" w:cs="Times New Roman"/>
          <w:kern w:val="0"/>
          <w:sz w:val="32"/>
          <w:szCs w:val="32"/>
        </w:rPr>
        <w:t>（</w:t>
      </w:r>
      <w:r>
        <w:rPr>
          <w:rFonts w:ascii="Times New Roman" w:hAnsi="Times New Roman" w:eastAsia="仿宋_GB2312" w:cs="Times New Roman"/>
          <w:sz w:val="32"/>
          <w:szCs w:val="32"/>
        </w:rPr>
        <w:t>嘉科高〔2018〕44号</w:t>
      </w:r>
      <w:bookmarkEnd w:id="0"/>
      <w:r>
        <w:rPr>
          <w:rFonts w:ascii="Times New Roman" w:hAnsi="Times New Roman" w:eastAsia="仿宋_GB2312" w:cs="Times New Roman"/>
          <w:kern w:val="0"/>
          <w:sz w:val="32"/>
          <w:szCs w:val="32"/>
        </w:rPr>
        <w:t>）《嘉兴市产业创新服务综合体建设管理考核办法》（嘉科高〔2020〕13号）文件精神，实行产业创新服务综合体综合评价季度监测和年度评价机制，现就监测工作具体说明如下：</w:t>
      </w:r>
    </w:p>
    <w:p>
      <w:pPr>
        <w:widowControl/>
        <w:spacing w:line="432" w:lineRule="auto"/>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一、基本原则</w:t>
      </w:r>
    </w:p>
    <w:p>
      <w:pPr>
        <w:widowControl/>
        <w:spacing w:line="432" w:lineRule="auto"/>
        <w:ind w:firstLine="643"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（一）聚焦重点。</w:t>
      </w:r>
      <w:r>
        <w:rPr>
          <w:rFonts w:ascii="Times New Roman" w:hAnsi="Times New Roman" w:eastAsia="仿宋_GB2312" w:cs="Times New Roman"/>
          <w:kern w:val="0"/>
          <w:sz w:val="32"/>
          <w:szCs w:val="32"/>
        </w:rPr>
        <w:t>聚力高质量发展，不断提升综合体建设推进的时效度、与当地实际的匹配度、创新资源的集聚度、与产业结合的紧密度、科技成果转化的通畅度、创新全链条的协同度，重点监测产业质量、创新能力、企业培育、服务成效、创新环境、建设推进、资金支持等方面。</w:t>
      </w:r>
    </w:p>
    <w:p>
      <w:pPr>
        <w:widowControl/>
        <w:spacing w:line="432" w:lineRule="auto"/>
        <w:ind w:firstLine="643"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（二）准确规范。</w:t>
      </w:r>
      <w:r>
        <w:rPr>
          <w:rFonts w:ascii="Times New Roman" w:hAnsi="Times New Roman" w:eastAsia="仿宋_GB2312" w:cs="Times New Roman"/>
          <w:kern w:val="0"/>
          <w:sz w:val="32"/>
          <w:szCs w:val="32"/>
        </w:rPr>
        <w:t>坚持数据可获得性、可比性和可考核性，选用来源于有依据的调查数据或政府部门数据，指标界定和范围保持规范一致，确保数据真实可靠。</w:t>
      </w:r>
    </w:p>
    <w:p>
      <w:pPr>
        <w:widowControl/>
        <w:spacing w:line="432" w:lineRule="auto"/>
        <w:ind w:firstLine="643"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（三）动态监测。</w:t>
      </w:r>
      <w:r>
        <w:rPr>
          <w:rFonts w:ascii="Times New Roman" w:hAnsi="Times New Roman" w:eastAsia="仿宋_GB2312" w:cs="Times New Roman"/>
          <w:kern w:val="0"/>
          <w:sz w:val="32"/>
          <w:szCs w:val="32"/>
        </w:rPr>
        <w:t>通过季度监测和年度评价，掌握产业创新服务综合体建设和运行情况，及时发现苗头性、倾向性、潜在性问题并协调解决。</w:t>
      </w:r>
    </w:p>
    <w:p>
      <w:pPr>
        <w:widowControl/>
        <w:spacing w:line="432" w:lineRule="auto"/>
        <w:ind w:firstLine="643"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（四）协同共享。</w:t>
      </w:r>
      <w:r>
        <w:rPr>
          <w:rFonts w:ascii="Times New Roman" w:hAnsi="Times New Roman" w:eastAsia="仿宋_GB2312" w:cs="Times New Roman"/>
          <w:kern w:val="0"/>
          <w:sz w:val="32"/>
          <w:szCs w:val="32"/>
        </w:rPr>
        <w:t>建立部门协同和多级联动机制，充分利用大数据技术在数据挖掘、数据整合、信息融合等方面的优势，强化数据共享，提高监测效率。</w:t>
      </w:r>
    </w:p>
    <w:p>
      <w:pPr>
        <w:widowControl/>
        <w:spacing w:line="432" w:lineRule="auto"/>
        <w:ind w:firstLine="640" w:firstLineChars="200"/>
        <w:jc w:val="left"/>
        <w:rPr>
          <w:rFonts w:ascii="黑体" w:hAnsi="黑体" w:eastAsia="黑体" w:cs="黑体"/>
          <w:kern w:val="0"/>
          <w:sz w:val="32"/>
          <w:szCs w:val="32"/>
        </w:rPr>
      </w:pPr>
      <w:r>
        <w:rPr>
          <w:rFonts w:ascii="黑体" w:hAnsi="黑体" w:eastAsia="黑体" w:cs="黑体"/>
          <w:kern w:val="0"/>
          <w:sz w:val="32"/>
          <w:szCs w:val="32"/>
        </w:rPr>
        <w:t>二、监测对象</w:t>
      </w:r>
    </w:p>
    <w:p>
      <w:pPr>
        <w:widowControl/>
        <w:spacing w:line="432" w:lineRule="auto"/>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省级、市级产业创新服务综合体。</w:t>
      </w:r>
    </w:p>
    <w:p>
      <w:pPr>
        <w:widowControl/>
        <w:spacing w:line="432" w:lineRule="auto"/>
        <w:ind w:firstLine="640" w:firstLineChars="200"/>
        <w:jc w:val="left"/>
        <w:rPr>
          <w:rFonts w:ascii="黑体" w:hAnsi="黑体" w:eastAsia="黑体" w:cs="黑体"/>
          <w:kern w:val="0"/>
          <w:sz w:val="32"/>
          <w:szCs w:val="32"/>
        </w:rPr>
      </w:pPr>
      <w:r>
        <w:rPr>
          <w:rFonts w:ascii="黑体" w:hAnsi="黑体" w:eastAsia="黑体" w:cs="黑体"/>
          <w:kern w:val="0"/>
          <w:sz w:val="32"/>
          <w:szCs w:val="32"/>
        </w:rPr>
        <w:t>三、监测内容</w:t>
      </w:r>
    </w:p>
    <w:p>
      <w:pPr>
        <w:widowControl/>
        <w:spacing w:line="432"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结合年度评价指标，季度监测具体指标包括：</w:t>
      </w:r>
    </w:p>
    <w:p>
      <w:pPr>
        <w:widowControl/>
        <w:spacing w:line="432" w:lineRule="auto"/>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1.产业质量：产业集群营业收入（亿元）、单位从业人员营业收入（万元/人）、产业集群增加值占县（区、市）生产总值比重（%）、产业集群亩均税收（万元）；</w:t>
      </w:r>
    </w:p>
    <w:p>
      <w:pPr>
        <w:widowControl/>
        <w:spacing w:line="432" w:lineRule="auto"/>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2.创新能力：产业集群研发投入额（万元）、产业集群研发投入占县（市、区）研发投入比重（%）、研发人员数（人）、引进大院名校共建载体数（个）；</w:t>
      </w:r>
    </w:p>
    <w:p>
      <w:pPr>
        <w:widowControl/>
        <w:spacing w:line="432" w:lineRule="auto"/>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3.企业培育：产业集群企业数（个）、国家高新技术企业数（个）、新增国家高新技术企业数（个）、省科技型中小企业数（个）、新增省科技型中小企业数（个）、开展R&amp;D活动的规上企业数（个）；</w:t>
      </w:r>
    </w:p>
    <w:p>
      <w:pPr>
        <w:widowControl/>
        <w:spacing w:line="432" w:lineRule="auto"/>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4.服务成效：集聚服务机构数（个）、服务企业数（家次）、解决企业技术难题数（个）、产学研合作项目数（个）；</w:t>
      </w:r>
    </w:p>
    <w:p>
      <w:pPr>
        <w:widowControl/>
        <w:spacing w:line="432" w:lineRule="auto"/>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创新环境：R&amp;D经费支出（万元）、R&amp;D经费支出占GDP比重（%）、其中本级财政科技支出（万元）、当年企业研发费用加计扣除额（万元）、当年创新券使用额（万元），以上数据是指通过产业创新服务综合体建设，带动该区域科技创新能力整体提升的情况；</w:t>
      </w:r>
    </w:p>
    <w:p>
      <w:pPr>
        <w:widowControl/>
        <w:spacing w:line="432" w:lineRule="auto"/>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6.建设推进：六个“一”工作完成情况；</w:t>
      </w:r>
    </w:p>
    <w:p>
      <w:pPr>
        <w:widowControl/>
        <w:spacing w:line="432" w:lineRule="auto"/>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7.资金支持：县（市、区）财政专项资金到位情况</w:t>
      </w:r>
      <w:r>
        <w:rPr>
          <w:rFonts w:hint="eastAsia" w:ascii="Times New Roman" w:hAnsi="Times New Roman" w:eastAsia="仿宋_GB2312" w:cs="Times New Roman"/>
          <w:kern w:val="0"/>
          <w:sz w:val="32"/>
          <w:szCs w:val="32"/>
        </w:rPr>
        <w:t>，省、市、</w:t>
      </w:r>
      <w:r>
        <w:rPr>
          <w:rFonts w:ascii="Times New Roman" w:hAnsi="Times New Roman" w:eastAsia="仿宋_GB2312" w:cs="Times New Roman"/>
          <w:kern w:val="0"/>
          <w:sz w:val="32"/>
          <w:szCs w:val="32"/>
        </w:rPr>
        <w:t>县（市、区）财政专项资金</w:t>
      </w:r>
      <w:r>
        <w:rPr>
          <w:rFonts w:hint="eastAsia" w:ascii="Times New Roman" w:hAnsi="Times New Roman" w:eastAsia="仿宋_GB2312" w:cs="Times New Roman"/>
          <w:kern w:val="0"/>
          <w:sz w:val="32"/>
          <w:szCs w:val="32"/>
        </w:rPr>
        <w:t>使用支出</w:t>
      </w:r>
      <w:r>
        <w:rPr>
          <w:rFonts w:ascii="Times New Roman" w:hAnsi="Times New Roman" w:eastAsia="仿宋_GB2312" w:cs="Times New Roman"/>
          <w:kern w:val="0"/>
          <w:sz w:val="32"/>
          <w:szCs w:val="32"/>
        </w:rPr>
        <w:t>情况。</w:t>
      </w:r>
    </w:p>
    <w:p>
      <w:pPr>
        <w:widowControl/>
        <w:spacing w:line="432" w:lineRule="auto"/>
        <w:ind w:firstLine="640" w:firstLineChars="200"/>
        <w:jc w:val="left"/>
        <w:rPr>
          <w:rFonts w:ascii="黑体" w:hAnsi="黑体" w:eastAsia="黑体" w:cs="黑体"/>
          <w:kern w:val="0"/>
          <w:sz w:val="32"/>
          <w:szCs w:val="32"/>
        </w:rPr>
      </w:pPr>
      <w:r>
        <w:rPr>
          <w:rFonts w:ascii="黑体" w:hAnsi="黑体" w:eastAsia="黑体" w:cs="黑体"/>
          <w:kern w:val="0"/>
          <w:sz w:val="32"/>
          <w:szCs w:val="32"/>
        </w:rPr>
        <w:t>四、工作要求</w:t>
      </w:r>
    </w:p>
    <w:p>
      <w:pPr>
        <w:widowControl/>
        <w:spacing w:line="432" w:lineRule="auto"/>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（一）强化数据质量。</w:t>
      </w:r>
      <w:r>
        <w:rPr>
          <w:rFonts w:ascii="Times New Roman" w:hAnsi="Times New Roman" w:eastAsia="仿宋_GB2312" w:cs="Times New Roman"/>
          <w:kern w:val="0"/>
          <w:sz w:val="32"/>
          <w:szCs w:val="32"/>
        </w:rPr>
        <w:t>各建设依托单位要加强对数据的审核，对本单位提供的指标数据负责，确保指标内涵一致、口径范围相同、来源依据可靠、数据客观公正。对报送数据的质量和时效纳入产业创新服务综合体年度绩效评价的重要内容。加强信息交流共享，适时将产业创新服务综合体季度监测分析报告分送各县（市、区）政府分管领导和科技管理部门主要领导，以期更加有效地掌握动态、研判形势、解决问题，真正发挥监测预警的作用。</w:t>
      </w:r>
    </w:p>
    <w:p>
      <w:pPr>
        <w:widowControl/>
        <w:spacing w:line="432" w:lineRule="auto"/>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（二）细化任务分工。</w:t>
      </w:r>
      <w:r>
        <w:rPr>
          <w:rFonts w:ascii="Times New Roman" w:hAnsi="Times New Roman" w:eastAsia="仿宋_GB2312" w:cs="Times New Roman"/>
          <w:kern w:val="0"/>
          <w:sz w:val="32"/>
          <w:szCs w:val="32"/>
        </w:rPr>
        <w:t>各县（市、区）科技局、嘉兴经济技术开发区管委会经商局、嘉兴港区管委会经发局要落实统筹协调、审核把关责任，责任到人，主动对接统计、发改、经信、财政等相关部门，指导产业创新服务综合体建设依托单位填报相关数据。建设依托单位使用专用账号登陆嘉兴市科技创新云服务平台进行填报，县（市、区）科技局、嘉兴经济技术开发区管委会经商局、嘉兴港区管委会经发局使用管理员账户登录，对数据进行审核把关，每季度数据于次月25日前报送。</w:t>
      </w:r>
    </w:p>
    <w:p>
      <w:pPr>
        <w:widowControl/>
        <w:spacing w:line="432" w:lineRule="auto"/>
        <w:ind w:firstLine="643" w:firstLineChars="200"/>
        <w:jc w:val="left"/>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（三）做好宣传引导。</w:t>
      </w:r>
      <w:r>
        <w:rPr>
          <w:rFonts w:ascii="Times New Roman" w:hAnsi="Times New Roman" w:eastAsia="仿宋_GB2312" w:cs="Times New Roman"/>
          <w:kern w:val="0"/>
          <w:sz w:val="32"/>
          <w:szCs w:val="32"/>
        </w:rPr>
        <w:t>及时总结产业创新服务综合体建设经验，挖掘典型案例，充分发挥报纸、网站和手机客户端等媒体的作用，加大对建设成效明显的产业创新服务综合体的宣传报道，营造良好氛围。</w:t>
      </w:r>
    </w:p>
    <w:p>
      <w:pPr>
        <w:widowControl/>
        <w:spacing w:line="432" w:lineRule="auto"/>
        <w:ind w:firstLine="617" w:firstLineChars="193"/>
        <w:jc w:val="left"/>
        <w:rPr>
          <w:rFonts w:ascii="Times New Roman" w:hAnsi="Times New Roman" w:eastAsia="仿宋_GB2312" w:cs="Times New Roman"/>
          <w:kern w:val="0"/>
          <w:sz w:val="32"/>
          <w:szCs w:val="32"/>
        </w:rPr>
      </w:pPr>
    </w:p>
    <w:p>
      <w:pPr>
        <w:ind w:firstLine="640" w:firstLineChars="200"/>
        <w:rPr>
          <w:rStyle w:val="6"/>
          <w:rFonts w:ascii="Times New Roman" w:hAnsi="Times New Roman" w:eastAsia="仿宋_GB2312" w:cs="Times New Roman"/>
          <w:b w:val="0"/>
          <w:bCs w:val="0"/>
          <w:szCs w:val="32"/>
        </w:rPr>
      </w:pPr>
    </w:p>
    <w:p>
      <w:pPr>
        <w:widowControl/>
        <w:spacing w:line="432" w:lineRule="auto"/>
        <w:ind w:firstLine="617" w:firstLineChars="193"/>
        <w:jc w:val="left"/>
        <w:rPr>
          <w:rFonts w:ascii="Times New Roman" w:hAnsi="Times New Roman" w:eastAsia="仿宋_GB2312" w:cs="Times New Roman"/>
          <w:kern w:val="0"/>
          <w:sz w:val="32"/>
          <w:szCs w:val="32"/>
        </w:rPr>
      </w:pPr>
    </w:p>
    <w:p>
      <w:pPr>
        <w:widowControl/>
        <w:wordWrap w:val="0"/>
        <w:spacing w:line="432" w:lineRule="auto"/>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w:t>
      </w:r>
    </w:p>
    <w:p>
      <w:pPr>
        <w:widowControl/>
        <w:wordWrap w:val="0"/>
        <w:spacing w:line="432" w:lineRule="auto"/>
        <w:jc w:val="right"/>
        <w:rPr>
          <w:rStyle w:val="6"/>
          <w:rFonts w:ascii="Times New Roman" w:hAnsi="Times New Roman" w:eastAsia="仿宋_GB2312" w:cs="Times New Roman"/>
          <w:b w:val="0"/>
          <w:bCs w:val="0"/>
          <w:szCs w:val="32"/>
        </w:rPr>
      </w:pPr>
      <w:r>
        <w:rPr>
          <w:rFonts w:ascii="Times New Roman" w:hAnsi="Times New Roman" w:eastAsia="仿宋_GB2312" w:cs="Times New Roman"/>
          <w:kern w:val="0"/>
          <w:sz w:val="32"/>
          <w:szCs w:val="32"/>
        </w:rPr>
        <w:t xml:space="preserve">                        </w:t>
      </w:r>
      <w:bookmarkStart w:id="1" w:name="_Hlk33971492"/>
      <w:r>
        <w:rPr>
          <w:rFonts w:ascii="Times New Roman" w:hAnsi="Times New Roman" w:eastAsia="仿宋_GB2312" w:cs="Times New Roman"/>
          <w:kern w:val="0"/>
          <w:sz w:val="32"/>
          <w:szCs w:val="32"/>
        </w:rPr>
        <w:t xml:space="preserve">  </w:t>
      </w:r>
    </w:p>
    <w:p>
      <w:pPr>
        <w:widowControl/>
        <w:jc w:val="left"/>
        <w:rPr>
          <w:rStyle w:val="6"/>
          <w:rFonts w:ascii="Times New Roman" w:hAnsi="Times New Roman" w:eastAsia="仿宋_GB2312" w:cs="Times New Roman"/>
          <w:b w:val="0"/>
          <w:bCs w:val="0"/>
          <w:szCs w:val="32"/>
        </w:rPr>
        <w:sectPr>
          <w:footerReference r:id="rId3" w:type="default"/>
          <w:pgSz w:w="11906" w:h="16838"/>
          <w:pgMar w:top="1440" w:right="1800" w:bottom="1440" w:left="1800" w:header="851" w:footer="992" w:gutter="0"/>
          <w:cols w:space="425" w:num="1"/>
          <w:docGrid w:type="lines" w:linePitch="312" w:charSpace="0"/>
        </w:sectPr>
      </w:pPr>
    </w:p>
    <w:p>
      <w:pPr>
        <w:widowControl/>
        <w:spacing w:line="432" w:lineRule="auto"/>
        <w:rPr>
          <w:rFonts w:ascii="Times New Roman" w:hAnsi="Times New Roman" w:eastAsia="仿宋_GB2312" w:cs="Times New Roman"/>
          <w:kern w:val="0"/>
          <w:sz w:val="32"/>
          <w:szCs w:val="32"/>
        </w:rPr>
      </w:pPr>
    </w:p>
    <w:p>
      <w:pPr>
        <w:widowControl/>
        <w:spacing w:afterLines="50"/>
        <w:jc w:val="center"/>
        <w:rPr>
          <w:rStyle w:val="6"/>
          <w:rFonts w:ascii="仿宋" w:hAnsi="仿宋" w:eastAsia="仿宋" w:cs="仿宋"/>
          <w:sz w:val="44"/>
          <w:szCs w:val="44"/>
        </w:rPr>
      </w:pPr>
      <w:r>
        <w:rPr>
          <w:rStyle w:val="6"/>
          <w:rFonts w:hint="eastAsia" w:ascii="仿宋" w:hAnsi="仿宋" w:eastAsia="仿宋" w:cs="仿宋"/>
          <w:sz w:val="44"/>
          <w:szCs w:val="44"/>
        </w:rPr>
        <w:t>全市产业创新服务综合体季度监测表</w:t>
      </w:r>
    </w:p>
    <w:tbl>
      <w:tblPr>
        <w:tblStyle w:val="4"/>
        <w:tblW w:w="13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1"/>
        <w:gridCol w:w="3027"/>
        <w:gridCol w:w="1602"/>
        <w:gridCol w:w="1290"/>
        <w:gridCol w:w="1041"/>
        <w:gridCol w:w="413"/>
        <w:gridCol w:w="2105"/>
        <w:gridCol w:w="1334"/>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581" w:type="dxa"/>
            <w:vAlign w:val="center"/>
          </w:tcPr>
          <w:p>
            <w:pPr>
              <w:widowControl/>
              <w:spacing w:line="260" w:lineRule="exact"/>
              <w:jc w:val="center"/>
              <w:rPr>
                <w:rFonts w:ascii="华文仿宋" w:hAnsi="华文仿宋" w:eastAsia="华文仿宋" w:cs="宋体"/>
                <w:b/>
                <w:bCs/>
                <w:sz w:val="24"/>
              </w:rPr>
            </w:pPr>
            <w:r>
              <w:rPr>
                <w:rFonts w:hint="eastAsia" w:ascii="华文仿宋" w:hAnsi="华文仿宋" w:eastAsia="华文仿宋" w:cs="宋体"/>
                <w:b/>
                <w:bCs/>
                <w:sz w:val="24"/>
              </w:rPr>
              <w:t>一级指标</w:t>
            </w:r>
          </w:p>
        </w:tc>
        <w:tc>
          <w:tcPr>
            <w:tcW w:w="3027" w:type="dxa"/>
            <w:vAlign w:val="center"/>
          </w:tcPr>
          <w:p>
            <w:pPr>
              <w:widowControl/>
              <w:spacing w:line="260" w:lineRule="exact"/>
              <w:jc w:val="center"/>
              <w:rPr>
                <w:rFonts w:ascii="华文仿宋" w:hAnsi="华文仿宋" w:eastAsia="华文仿宋" w:cs="宋体"/>
                <w:b/>
                <w:bCs/>
                <w:sz w:val="24"/>
              </w:rPr>
            </w:pPr>
            <w:r>
              <w:rPr>
                <w:rFonts w:hint="eastAsia" w:ascii="华文仿宋" w:hAnsi="华文仿宋" w:eastAsia="华文仿宋" w:cs="宋体"/>
                <w:b/>
                <w:bCs/>
                <w:sz w:val="24"/>
              </w:rPr>
              <w:t>二级指标</w:t>
            </w:r>
          </w:p>
        </w:tc>
        <w:tc>
          <w:tcPr>
            <w:tcW w:w="1602" w:type="dxa"/>
            <w:vAlign w:val="center"/>
          </w:tcPr>
          <w:p>
            <w:pPr>
              <w:widowControl/>
              <w:spacing w:line="260" w:lineRule="exact"/>
              <w:jc w:val="center"/>
              <w:rPr>
                <w:rFonts w:ascii="华文仿宋" w:hAnsi="华文仿宋" w:eastAsia="华文仿宋" w:cs="宋体"/>
                <w:b/>
                <w:bCs/>
                <w:sz w:val="24"/>
              </w:rPr>
            </w:pPr>
            <w:r>
              <w:rPr>
                <w:rFonts w:hint="eastAsia" w:ascii="华文仿宋" w:hAnsi="华文仿宋" w:eastAsia="华文仿宋" w:cs="宋体"/>
                <w:b/>
                <w:bCs/>
                <w:sz w:val="24"/>
              </w:rPr>
              <w:t>计量单位</w:t>
            </w:r>
          </w:p>
        </w:tc>
        <w:tc>
          <w:tcPr>
            <w:tcW w:w="2331" w:type="dxa"/>
            <w:gridSpan w:val="2"/>
            <w:vAlign w:val="center"/>
          </w:tcPr>
          <w:p>
            <w:pPr>
              <w:widowControl/>
              <w:spacing w:line="260" w:lineRule="exact"/>
              <w:jc w:val="center"/>
              <w:rPr>
                <w:rFonts w:ascii="华文仿宋" w:hAnsi="华文仿宋" w:eastAsia="华文仿宋" w:cs="宋体"/>
                <w:b/>
                <w:bCs/>
                <w:sz w:val="24"/>
              </w:rPr>
            </w:pPr>
            <w:r>
              <w:rPr>
                <w:rFonts w:hint="eastAsia" w:ascii="华文仿宋" w:hAnsi="华文仿宋" w:eastAsia="华文仿宋" w:cs="宋体"/>
                <w:b/>
                <w:bCs/>
                <w:sz w:val="24"/>
              </w:rPr>
              <w:t>本季度数据</w:t>
            </w:r>
          </w:p>
        </w:tc>
        <w:tc>
          <w:tcPr>
            <w:tcW w:w="2518" w:type="dxa"/>
            <w:gridSpan w:val="2"/>
            <w:vAlign w:val="center"/>
          </w:tcPr>
          <w:p>
            <w:pPr>
              <w:widowControl/>
              <w:spacing w:line="260" w:lineRule="exact"/>
              <w:jc w:val="center"/>
              <w:rPr>
                <w:rFonts w:ascii="华文仿宋" w:hAnsi="华文仿宋" w:eastAsia="华文仿宋" w:cs="宋体"/>
                <w:b/>
                <w:bCs/>
                <w:sz w:val="24"/>
              </w:rPr>
            </w:pPr>
            <w:r>
              <w:rPr>
                <w:rFonts w:hint="eastAsia" w:ascii="华文仿宋" w:hAnsi="华文仿宋" w:eastAsia="华文仿宋" w:cs="宋体"/>
                <w:b/>
                <w:bCs/>
                <w:sz w:val="24"/>
              </w:rPr>
              <w:t>同比增长</w:t>
            </w:r>
          </w:p>
        </w:tc>
        <w:tc>
          <w:tcPr>
            <w:tcW w:w="1334" w:type="dxa"/>
            <w:vAlign w:val="center"/>
          </w:tcPr>
          <w:p>
            <w:pPr>
              <w:widowControl/>
              <w:spacing w:line="260" w:lineRule="exact"/>
              <w:jc w:val="center"/>
              <w:rPr>
                <w:rFonts w:ascii="华文仿宋" w:hAnsi="华文仿宋" w:eastAsia="华文仿宋" w:cs="宋体"/>
                <w:b/>
                <w:bCs/>
                <w:sz w:val="24"/>
              </w:rPr>
            </w:pPr>
            <w:r>
              <w:rPr>
                <w:rFonts w:hint="eastAsia" w:ascii="华文仿宋" w:hAnsi="华文仿宋" w:eastAsia="华文仿宋" w:cs="宋体"/>
                <w:b/>
                <w:bCs/>
                <w:sz w:val="24"/>
              </w:rPr>
              <w:t>截止本季度累计数据</w:t>
            </w:r>
          </w:p>
        </w:tc>
        <w:tc>
          <w:tcPr>
            <w:tcW w:w="1566" w:type="dxa"/>
            <w:vAlign w:val="center"/>
          </w:tcPr>
          <w:p>
            <w:pPr>
              <w:widowControl/>
              <w:spacing w:line="260" w:lineRule="exact"/>
              <w:jc w:val="center"/>
              <w:rPr>
                <w:rFonts w:ascii="华文仿宋" w:hAnsi="华文仿宋" w:eastAsia="华文仿宋" w:cs="宋体"/>
                <w:b/>
                <w:bCs/>
                <w:sz w:val="24"/>
              </w:rPr>
            </w:pPr>
            <w:r>
              <w:rPr>
                <w:rFonts w:hint="eastAsia" w:ascii="华文仿宋" w:hAnsi="华文仿宋" w:eastAsia="华文仿宋" w:cs="宋体"/>
                <w:b/>
                <w:bCs/>
                <w:sz w:val="24"/>
              </w:rPr>
              <w:t>同比增长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581" w:type="dxa"/>
            <w:vMerge w:val="restart"/>
            <w:vAlign w:val="center"/>
          </w:tcPr>
          <w:p>
            <w:pPr>
              <w:widowControl/>
              <w:spacing w:line="260" w:lineRule="exact"/>
              <w:jc w:val="center"/>
              <w:rPr>
                <w:rFonts w:ascii="华文仿宋" w:hAnsi="华文仿宋" w:eastAsia="华文仿宋" w:cs="宋体"/>
                <w:sz w:val="24"/>
              </w:rPr>
            </w:pPr>
            <w:r>
              <w:rPr>
                <w:rFonts w:hint="eastAsia" w:ascii="华文仿宋" w:hAnsi="华文仿宋" w:eastAsia="华文仿宋" w:cs="宋体"/>
                <w:sz w:val="24"/>
              </w:rPr>
              <w:t>产业质量</w:t>
            </w:r>
          </w:p>
        </w:tc>
        <w:tc>
          <w:tcPr>
            <w:tcW w:w="3027" w:type="dxa"/>
            <w:vAlign w:val="center"/>
          </w:tcPr>
          <w:p>
            <w:pPr>
              <w:widowControl/>
              <w:spacing w:line="260" w:lineRule="exact"/>
              <w:jc w:val="left"/>
              <w:rPr>
                <w:rFonts w:ascii="华文仿宋" w:hAnsi="华文仿宋" w:eastAsia="华文仿宋" w:cs="宋体"/>
                <w:sz w:val="24"/>
              </w:rPr>
            </w:pPr>
            <w:r>
              <w:rPr>
                <w:rFonts w:hint="eastAsia" w:ascii="华文仿宋" w:hAnsi="华文仿宋" w:eastAsia="华文仿宋" w:cs="宋体"/>
                <w:sz w:val="24"/>
              </w:rPr>
              <w:t>产业集群营业收入</w:t>
            </w:r>
          </w:p>
        </w:tc>
        <w:tc>
          <w:tcPr>
            <w:tcW w:w="1602" w:type="dxa"/>
            <w:vAlign w:val="center"/>
          </w:tcPr>
          <w:p>
            <w:pPr>
              <w:widowControl/>
              <w:spacing w:line="260" w:lineRule="exact"/>
              <w:jc w:val="center"/>
              <w:rPr>
                <w:rFonts w:ascii="华文仿宋" w:hAnsi="华文仿宋" w:eastAsia="华文仿宋" w:cs="宋体"/>
                <w:sz w:val="24"/>
              </w:rPr>
            </w:pPr>
            <w:r>
              <w:rPr>
                <w:rFonts w:hint="eastAsia" w:ascii="华文仿宋" w:hAnsi="华文仿宋" w:eastAsia="华文仿宋" w:cs="宋体"/>
                <w:sz w:val="24"/>
              </w:rPr>
              <w:t>亿元</w:t>
            </w:r>
          </w:p>
        </w:tc>
        <w:tc>
          <w:tcPr>
            <w:tcW w:w="2331" w:type="dxa"/>
            <w:gridSpan w:val="2"/>
            <w:vAlign w:val="center"/>
          </w:tcPr>
          <w:p>
            <w:pPr>
              <w:widowControl/>
              <w:spacing w:line="260" w:lineRule="exact"/>
              <w:jc w:val="center"/>
              <w:rPr>
                <w:rFonts w:ascii="华文仿宋" w:hAnsi="华文仿宋" w:eastAsia="华文仿宋" w:cs="宋体"/>
                <w:sz w:val="24"/>
              </w:rPr>
            </w:pPr>
          </w:p>
        </w:tc>
        <w:tc>
          <w:tcPr>
            <w:tcW w:w="2518" w:type="dxa"/>
            <w:gridSpan w:val="2"/>
            <w:vAlign w:val="center"/>
          </w:tcPr>
          <w:p>
            <w:pPr>
              <w:widowControl/>
              <w:spacing w:line="260" w:lineRule="exact"/>
              <w:jc w:val="center"/>
              <w:rPr>
                <w:rFonts w:ascii="华文仿宋" w:hAnsi="华文仿宋" w:eastAsia="华文仿宋" w:cs="宋体"/>
                <w:sz w:val="24"/>
              </w:rPr>
            </w:pPr>
          </w:p>
        </w:tc>
        <w:tc>
          <w:tcPr>
            <w:tcW w:w="1334" w:type="dxa"/>
            <w:vAlign w:val="center"/>
          </w:tcPr>
          <w:p>
            <w:pPr>
              <w:widowControl/>
              <w:spacing w:line="260" w:lineRule="exact"/>
              <w:jc w:val="center"/>
              <w:rPr>
                <w:rFonts w:ascii="华文仿宋" w:hAnsi="华文仿宋" w:eastAsia="华文仿宋" w:cs="宋体"/>
                <w:sz w:val="24"/>
              </w:rPr>
            </w:pPr>
          </w:p>
        </w:tc>
        <w:tc>
          <w:tcPr>
            <w:tcW w:w="1566" w:type="dxa"/>
            <w:vAlign w:val="center"/>
          </w:tcPr>
          <w:p>
            <w:pPr>
              <w:widowControl/>
              <w:spacing w:line="260" w:lineRule="exact"/>
              <w:jc w:val="center"/>
              <w:rPr>
                <w:rFonts w:ascii="华文仿宋" w:hAnsi="华文仿宋" w:eastAsia="华文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581" w:type="dxa"/>
            <w:vMerge w:val="continue"/>
            <w:vAlign w:val="center"/>
          </w:tcPr>
          <w:p>
            <w:pPr>
              <w:widowControl/>
              <w:spacing w:line="260" w:lineRule="exact"/>
              <w:jc w:val="center"/>
              <w:rPr>
                <w:rFonts w:ascii="华文仿宋" w:hAnsi="华文仿宋" w:eastAsia="华文仿宋" w:cs="宋体"/>
                <w:sz w:val="24"/>
              </w:rPr>
            </w:pPr>
          </w:p>
        </w:tc>
        <w:tc>
          <w:tcPr>
            <w:tcW w:w="3027" w:type="dxa"/>
            <w:vAlign w:val="center"/>
          </w:tcPr>
          <w:p>
            <w:pPr>
              <w:widowControl/>
              <w:spacing w:line="260" w:lineRule="exact"/>
              <w:jc w:val="left"/>
              <w:rPr>
                <w:rFonts w:ascii="华文仿宋" w:hAnsi="华文仿宋" w:eastAsia="华文仿宋" w:cs="宋体"/>
                <w:sz w:val="24"/>
              </w:rPr>
            </w:pPr>
            <w:r>
              <w:rPr>
                <w:rFonts w:hint="eastAsia" w:ascii="华文仿宋" w:hAnsi="华文仿宋" w:eastAsia="华文仿宋" w:cs="宋体"/>
                <w:sz w:val="24"/>
              </w:rPr>
              <w:t>单位从业人员营业收入</w:t>
            </w:r>
          </w:p>
        </w:tc>
        <w:tc>
          <w:tcPr>
            <w:tcW w:w="1602" w:type="dxa"/>
            <w:vAlign w:val="center"/>
          </w:tcPr>
          <w:p>
            <w:pPr>
              <w:widowControl/>
              <w:spacing w:line="260" w:lineRule="exact"/>
              <w:jc w:val="center"/>
              <w:rPr>
                <w:rFonts w:ascii="华文仿宋" w:hAnsi="华文仿宋" w:eastAsia="华文仿宋" w:cs="宋体"/>
                <w:sz w:val="24"/>
              </w:rPr>
            </w:pPr>
            <w:r>
              <w:rPr>
                <w:rFonts w:hint="eastAsia" w:ascii="华文仿宋" w:hAnsi="华文仿宋" w:eastAsia="华文仿宋" w:cs="宋体"/>
                <w:sz w:val="24"/>
              </w:rPr>
              <w:t>万元/人</w:t>
            </w:r>
          </w:p>
        </w:tc>
        <w:tc>
          <w:tcPr>
            <w:tcW w:w="2331" w:type="dxa"/>
            <w:gridSpan w:val="2"/>
            <w:vAlign w:val="center"/>
          </w:tcPr>
          <w:p>
            <w:pPr>
              <w:widowControl/>
              <w:spacing w:line="260" w:lineRule="exact"/>
              <w:jc w:val="center"/>
              <w:rPr>
                <w:rFonts w:ascii="华文仿宋" w:hAnsi="华文仿宋" w:eastAsia="华文仿宋" w:cs="宋体"/>
                <w:sz w:val="24"/>
              </w:rPr>
            </w:pPr>
          </w:p>
        </w:tc>
        <w:tc>
          <w:tcPr>
            <w:tcW w:w="2518" w:type="dxa"/>
            <w:gridSpan w:val="2"/>
            <w:vAlign w:val="center"/>
          </w:tcPr>
          <w:p>
            <w:pPr>
              <w:widowControl/>
              <w:spacing w:line="260" w:lineRule="exact"/>
              <w:jc w:val="center"/>
              <w:rPr>
                <w:rFonts w:ascii="华文仿宋" w:hAnsi="华文仿宋" w:eastAsia="华文仿宋" w:cs="宋体"/>
                <w:sz w:val="24"/>
              </w:rPr>
            </w:pPr>
          </w:p>
        </w:tc>
        <w:tc>
          <w:tcPr>
            <w:tcW w:w="1334" w:type="dxa"/>
            <w:vAlign w:val="center"/>
          </w:tcPr>
          <w:p>
            <w:pPr>
              <w:widowControl/>
              <w:spacing w:line="260" w:lineRule="exact"/>
              <w:jc w:val="center"/>
              <w:rPr>
                <w:rFonts w:ascii="华文仿宋" w:hAnsi="华文仿宋" w:eastAsia="华文仿宋" w:cs="宋体"/>
                <w:sz w:val="24"/>
              </w:rPr>
            </w:pPr>
          </w:p>
        </w:tc>
        <w:tc>
          <w:tcPr>
            <w:tcW w:w="1566" w:type="dxa"/>
            <w:vAlign w:val="center"/>
          </w:tcPr>
          <w:p>
            <w:pPr>
              <w:widowControl/>
              <w:spacing w:line="260" w:lineRule="exact"/>
              <w:jc w:val="center"/>
              <w:rPr>
                <w:rFonts w:ascii="华文仿宋" w:hAnsi="华文仿宋" w:eastAsia="华文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581" w:type="dxa"/>
            <w:vMerge w:val="continue"/>
            <w:vAlign w:val="center"/>
          </w:tcPr>
          <w:p>
            <w:pPr>
              <w:widowControl/>
              <w:spacing w:line="260" w:lineRule="exact"/>
              <w:jc w:val="center"/>
              <w:rPr>
                <w:rFonts w:ascii="华文仿宋" w:hAnsi="华文仿宋" w:eastAsia="华文仿宋" w:cs="宋体"/>
                <w:sz w:val="24"/>
              </w:rPr>
            </w:pPr>
          </w:p>
        </w:tc>
        <w:tc>
          <w:tcPr>
            <w:tcW w:w="3027" w:type="dxa"/>
            <w:vAlign w:val="center"/>
          </w:tcPr>
          <w:p>
            <w:pPr>
              <w:widowControl/>
              <w:spacing w:line="260" w:lineRule="exact"/>
              <w:jc w:val="left"/>
              <w:rPr>
                <w:rFonts w:ascii="华文仿宋" w:hAnsi="华文仿宋" w:eastAsia="华文仿宋" w:cs="宋体"/>
                <w:sz w:val="24"/>
              </w:rPr>
            </w:pPr>
            <w:r>
              <w:rPr>
                <w:rFonts w:hint="eastAsia" w:ascii="华文仿宋" w:hAnsi="华文仿宋" w:eastAsia="华文仿宋" w:cs="宋体"/>
                <w:sz w:val="24"/>
              </w:rPr>
              <w:t>产业集群增加值占县（区、市）生产总值比重</w:t>
            </w:r>
          </w:p>
        </w:tc>
        <w:tc>
          <w:tcPr>
            <w:tcW w:w="1602" w:type="dxa"/>
            <w:vAlign w:val="center"/>
          </w:tcPr>
          <w:p>
            <w:pPr>
              <w:widowControl/>
              <w:spacing w:line="260" w:lineRule="exact"/>
              <w:jc w:val="center"/>
              <w:rPr>
                <w:rFonts w:ascii="华文仿宋" w:hAnsi="华文仿宋" w:eastAsia="华文仿宋" w:cs="宋体"/>
                <w:sz w:val="24"/>
              </w:rPr>
            </w:pPr>
            <w:r>
              <w:rPr>
                <w:rFonts w:hint="eastAsia" w:ascii="华文仿宋" w:hAnsi="华文仿宋" w:eastAsia="华文仿宋" w:cs="宋体"/>
                <w:sz w:val="24"/>
              </w:rPr>
              <w:t>%</w:t>
            </w:r>
          </w:p>
        </w:tc>
        <w:tc>
          <w:tcPr>
            <w:tcW w:w="2331" w:type="dxa"/>
            <w:gridSpan w:val="2"/>
            <w:vAlign w:val="center"/>
          </w:tcPr>
          <w:p>
            <w:pPr>
              <w:widowControl/>
              <w:spacing w:line="260" w:lineRule="exact"/>
              <w:jc w:val="center"/>
              <w:rPr>
                <w:rFonts w:ascii="华文仿宋" w:hAnsi="华文仿宋" w:eastAsia="华文仿宋" w:cs="宋体"/>
                <w:sz w:val="24"/>
              </w:rPr>
            </w:pPr>
          </w:p>
        </w:tc>
        <w:tc>
          <w:tcPr>
            <w:tcW w:w="2518" w:type="dxa"/>
            <w:gridSpan w:val="2"/>
            <w:vAlign w:val="center"/>
          </w:tcPr>
          <w:p>
            <w:pPr>
              <w:widowControl/>
              <w:spacing w:line="260" w:lineRule="exact"/>
              <w:jc w:val="center"/>
              <w:rPr>
                <w:rFonts w:ascii="华文仿宋" w:hAnsi="华文仿宋" w:eastAsia="华文仿宋" w:cs="宋体"/>
                <w:sz w:val="24"/>
              </w:rPr>
            </w:pPr>
          </w:p>
        </w:tc>
        <w:tc>
          <w:tcPr>
            <w:tcW w:w="1334" w:type="dxa"/>
            <w:vAlign w:val="center"/>
          </w:tcPr>
          <w:p>
            <w:pPr>
              <w:widowControl/>
              <w:spacing w:line="260" w:lineRule="exact"/>
              <w:jc w:val="center"/>
              <w:rPr>
                <w:rFonts w:ascii="华文仿宋" w:hAnsi="华文仿宋" w:eastAsia="华文仿宋" w:cs="宋体"/>
                <w:sz w:val="24"/>
              </w:rPr>
            </w:pPr>
          </w:p>
        </w:tc>
        <w:tc>
          <w:tcPr>
            <w:tcW w:w="1566" w:type="dxa"/>
            <w:vAlign w:val="center"/>
          </w:tcPr>
          <w:p>
            <w:pPr>
              <w:widowControl/>
              <w:spacing w:line="260" w:lineRule="exact"/>
              <w:jc w:val="center"/>
              <w:rPr>
                <w:rFonts w:ascii="华文仿宋" w:hAnsi="华文仿宋" w:eastAsia="华文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581" w:type="dxa"/>
            <w:vMerge w:val="continue"/>
            <w:vAlign w:val="center"/>
          </w:tcPr>
          <w:p>
            <w:pPr>
              <w:widowControl/>
              <w:spacing w:line="260" w:lineRule="exact"/>
              <w:jc w:val="center"/>
              <w:rPr>
                <w:rFonts w:ascii="华文仿宋" w:hAnsi="华文仿宋" w:eastAsia="华文仿宋" w:cs="宋体"/>
                <w:sz w:val="24"/>
              </w:rPr>
            </w:pPr>
          </w:p>
        </w:tc>
        <w:tc>
          <w:tcPr>
            <w:tcW w:w="3027" w:type="dxa"/>
            <w:vAlign w:val="center"/>
          </w:tcPr>
          <w:p>
            <w:pPr>
              <w:widowControl/>
              <w:spacing w:line="260" w:lineRule="exact"/>
              <w:jc w:val="left"/>
              <w:rPr>
                <w:rFonts w:ascii="华文仿宋" w:hAnsi="华文仿宋" w:eastAsia="华文仿宋" w:cs="宋体"/>
                <w:sz w:val="24"/>
              </w:rPr>
            </w:pPr>
            <w:r>
              <w:rPr>
                <w:rFonts w:hint="eastAsia" w:ascii="华文仿宋" w:hAnsi="华文仿宋" w:eastAsia="华文仿宋" w:cs="宋体"/>
                <w:sz w:val="24"/>
              </w:rPr>
              <w:t>产业集群亩均税收</w:t>
            </w:r>
          </w:p>
        </w:tc>
        <w:tc>
          <w:tcPr>
            <w:tcW w:w="1602" w:type="dxa"/>
            <w:vAlign w:val="center"/>
          </w:tcPr>
          <w:p>
            <w:pPr>
              <w:widowControl/>
              <w:spacing w:line="260" w:lineRule="exact"/>
              <w:jc w:val="center"/>
              <w:rPr>
                <w:rFonts w:ascii="华文仿宋" w:hAnsi="华文仿宋" w:eastAsia="华文仿宋" w:cs="宋体"/>
                <w:sz w:val="24"/>
              </w:rPr>
            </w:pPr>
            <w:r>
              <w:rPr>
                <w:rFonts w:hint="eastAsia" w:ascii="华文仿宋" w:hAnsi="华文仿宋" w:eastAsia="华文仿宋" w:cs="宋体"/>
                <w:sz w:val="24"/>
              </w:rPr>
              <w:t>万元</w:t>
            </w:r>
          </w:p>
        </w:tc>
        <w:tc>
          <w:tcPr>
            <w:tcW w:w="2331" w:type="dxa"/>
            <w:gridSpan w:val="2"/>
            <w:vAlign w:val="center"/>
          </w:tcPr>
          <w:p>
            <w:pPr>
              <w:widowControl/>
              <w:spacing w:line="260" w:lineRule="exact"/>
              <w:jc w:val="center"/>
              <w:rPr>
                <w:rFonts w:ascii="华文仿宋" w:hAnsi="华文仿宋" w:eastAsia="华文仿宋" w:cs="宋体"/>
                <w:sz w:val="24"/>
              </w:rPr>
            </w:pPr>
          </w:p>
        </w:tc>
        <w:tc>
          <w:tcPr>
            <w:tcW w:w="2518" w:type="dxa"/>
            <w:gridSpan w:val="2"/>
            <w:vAlign w:val="center"/>
          </w:tcPr>
          <w:p>
            <w:pPr>
              <w:widowControl/>
              <w:spacing w:line="260" w:lineRule="exact"/>
              <w:jc w:val="center"/>
              <w:rPr>
                <w:rFonts w:ascii="华文仿宋" w:hAnsi="华文仿宋" w:eastAsia="华文仿宋" w:cs="宋体"/>
                <w:sz w:val="24"/>
              </w:rPr>
            </w:pPr>
          </w:p>
        </w:tc>
        <w:tc>
          <w:tcPr>
            <w:tcW w:w="1334" w:type="dxa"/>
            <w:vAlign w:val="center"/>
          </w:tcPr>
          <w:p>
            <w:pPr>
              <w:widowControl/>
              <w:spacing w:line="260" w:lineRule="exact"/>
              <w:jc w:val="center"/>
              <w:rPr>
                <w:rFonts w:ascii="华文仿宋" w:hAnsi="华文仿宋" w:eastAsia="华文仿宋" w:cs="宋体"/>
                <w:sz w:val="24"/>
              </w:rPr>
            </w:pPr>
          </w:p>
        </w:tc>
        <w:tc>
          <w:tcPr>
            <w:tcW w:w="1566" w:type="dxa"/>
            <w:vAlign w:val="center"/>
          </w:tcPr>
          <w:p>
            <w:pPr>
              <w:widowControl/>
              <w:spacing w:line="260" w:lineRule="exact"/>
              <w:jc w:val="center"/>
              <w:rPr>
                <w:rFonts w:ascii="华文仿宋" w:hAnsi="华文仿宋" w:eastAsia="华文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581" w:type="dxa"/>
            <w:vMerge w:val="restart"/>
            <w:vAlign w:val="center"/>
          </w:tcPr>
          <w:p>
            <w:pPr>
              <w:widowControl/>
              <w:spacing w:line="260" w:lineRule="exact"/>
              <w:jc w:val="center"/>
              <w:rPr>
                <w:rFonts w:ascii="华文仿宋" w:hAnsi="华文仿宋" w:eastAsia="华文仿宋" w:cs="宋体"/>
                <w:sz w:val="24"/>
              </w:rPr>
            </w:pPr>
            <w:r>
              <w:rPr>
                <w:rFonts w:hint="eastAsia" w:ascii="华文仿宋" w:hAnsi="华文仿宋" w:eastAsia="华文仿宋" w:cs="宋体"/>
                <w:sz w:val="24"/>
              </w:rPr>
              <w:t>创新能力</w:t>
            </w:r>
          </w:p>
        </w:tc>
        <w:tc>
          <w:tcPr>
            <w:tcW w:w="3027" w:type="dxa"/>
            <w:vAlign w:val="center"/>
          </w:tcPr>
          <w:p>
            <w:pPr>
              <w:widowControl/>
              <w:spacing w:line="260" w:lineRule="exact"/>
              <w:jc w:val="left"/>
              <w:rPr>
                <w:rFonts w:ascii="华文仿宋" w:hAnsi="华文仿宋" w:eastAsia="华文仿宋" w:cs="宋体"/>
                <w:sz w:val="24"/>
              </w:rPr>
            </w:pPr>
            <w:r>
              <w:rPr>
                <w:rFonts w:hint="eastAsia" w:ascii="华文仿宋" w:hAnsi="华文仿宋" w:eastAsia="华文仿宋" w:cs="宋体"/>
                <w:sz w:val="24"/>
              </w:rPr>
              <w:t>产业集群研发投入额</w:t>
            </w:r>
          </w:p>
        </w:tc>
        <w:tc>
          <w:tcPr>
            <w:tcW w:w="1602" w:type="dxa"/>
            <w:vAlign w:val="center"/>
          </w:tcPr>
          <w:p>
            <w:pPr>
              <w:widowControl/>
              <w:spacing w:line="260" w:lineRule="exact"/>
              <w:jc w:val="center"/>
              <w:rPr>
                <w:rFonts w:ascii="华文仿宋" w:hAnsi="华文仿宋" w:eastAsia="华文仿宋" w:cs="宋体"/>
                <w:sz w:val="24"/>
              </w:rPr>
            </w:pPr>
            <w:r>
              <w:rPr>
                <w:rFonts w:hint="eastAsia" w:ascii="华文仿宋" w:hAnsi="华文仿宋" w:eastAsia="华文仿宋" w:cs="宋体"/>
                <w:sz w:val="24"/>
              </w:rPr>
              <w:t>万元</w:t>
            </w:r>
          </w:p>
        </w:tc>
        <w:tc>
          <w:tcPr>
            <w:tcW w:w="2331" w:type="dxa"/>
            <w:gridSpan w:val="2"/>
            <w:vAlign w:val="center"/>
          </w:tcPr>
          <w:p>
            <w:pPr>
              <w:widowControl/>
              <w:spacing w:line="260" w:lineRule="exact"/>
              <w:jc w:val="center"/>
              <w:rPr>
                <w:rFonts w:ascii="华文仿宋" w:hAnsi="华文仿宋" w:eastAsia="华文仿宋" w:cs="宋体"/>
                <w:sz w:val="24"/>
              </w:rPr>
            </w:pPr>
          </w:p>
        </w:tc>
        <w:tc>
          <w:tcPr>
            <w:tcW w:w="2518" w:type="dxa"/>
            <w:gridSpan w:val="2"/>
            <w:vAlign w:val="center"/>
          </w:tcPr>
          <w:p>
            <w:pPr>
              <w:widowControl/>
              <w:spacing w:line="260" w:lineRule="exact"/>
              <w:jc w:val="center"/>
              <w:rPr>
                <w:rFonts w:ascii="华文仿宋" w:hAnsi="华文仿宋" w:eastAsia="华文仿宋" w:cs="宋体"/>
                <w:sz w:val="24"/>
              </w:rPr>
            </w:pPr>
          </w:p>
        </w:tc>
        <w:tc>
          <w:tcPr>
            <w:tcW w:w="1334" w:type="dxa"/>
            <w:vAlign w:val="center"/>
          </w:tcPr>
          <w:p>
            <w:pPr>
              <w:widowControl/>
              <w:spacing w:line="260" w:lineRule="exact"/>
              <w:jc w:val="center"/>
              <w:rPr>
                <w:rFonts w:ascii="华文仿宋" w:hAnsi="华文仿宋" w:eastAsia="华文仿宋" w:cs="宋体"/>
                <w:sz w:val="24"/>
              </w:rPr>
            </w:pPr>
          </w:p>
        </w:tc>
        <w:tc>
          <w:tcPr>
            <w:tcW w:w="1566" w:type="dxa"/>
            <w:vAlign w:val="center"/>
          </w:tcPr>
          <w:p>
            <w:pPr>
              <w:widowControl/>
              <w:spacing w:line="260" w:lineRule="exact"/>
              <w:jc w:val="center"/>
              <w:rPr>
                <w:rFonts w:ascii="华文仿宋" w:hAnsi="华文仿宋" w:eastAsia="华文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581" w:type="dxa"/>
            <w:vMerge w:val="continue"/>
            <w:vAlign w:val="center"/>
          </w:tcPr>
          <w:p>
            <w:pPr>
              <w:widowControl/>
              <w:spacing w:line="260" w:lineRule="exact"/>
              <w:jc w:val="center"/>
              <w:rPr>
                <w:rFonts w:ascii="华文仿宋" w:hAnsi="华文仿宋" w:eastAsia="华文仿宋" w:cs="宋体"/>
                <w:sz w:val="24"/>
              </w:rPr>
            </w:pPr>
          </w:p>
        </w:tc>
        <w:tc>
          <w:tcPr>
            <w:tcW w:w="3027" w:type="dxa"/>
            <w:vAlign w:val="center"/>
          </w:tcPr>
          <w:p>
            <w:pPr>
              <w:widowControl/>
              <w:spacing w:line="260" w:lineRule="exact"/>
              <w:jc w:val="left"/>
              <w:rPr>
                <w:rFonts w:ascii="华文仿宋" w:hAnsi="华文仿宋" w:eastAsia="华文仿宋" w:cs="宋体"/>
                <w:sz w:val="24"/>
              </w:rPr>
            </w:pPr>
            <w:r>
              <w:rPr>
                <w:rFonts w:hint="eastAsia" w:ascii="华文仿宋" w:hAnsi="华文仿宋" w:eastAsia="华文仿宋" w:cs="宋体"/>
                <w:sz w:val="24"/>
              </w:rPr>
              <w:t>产业集群研发投入占县（市、区）研发投入比重</w:t>
            </w:r>
          </w:p>
        </w:tc>
        <w:tc>
          <w:tcPr>
            <w:tcW w:w="1602" w:type="dxa"/>
            <w:vAlign w:val="center"/>
          </w:tcPr>
          <w:p>
            <w:pPr>
              <w:widowControl/>
              <w:spacing w:line="260" w:lineRule="exact"/>
              <w:jc w:val="center"/>
              <w:rPr>
                <w:rFonts w:ascii="华文仿宋" w:hAnsi="华文仿宋" w:eastAsia="华文仿宋" w:cs="宋体"/>
                <w:sz w:val="24"/>
              </w:rPr>
            </w:pPr>
            <w:r>
              <w:rPr>
                <w:rFonts w:hint="eastAsia" w:ascii="华文仿宋" w:hAnsi="华文仿宋" w:eastAsia="华文仿宋" w:cs="宋体"/>
                <w:sz w:val="24"/>
              </w:rPr>
              <w:t>%</w:t>
            </w:r>
          </w:p>
        </w:tc>
        <w:tc>
          <w:tcPr>
            <w:tcW w:w="2331" w:type="dxa"/>
            <w:gridSpan w:val="2"/>
            <w:vAlign w:val="center"/>
          </w:tcPr>
          <w:p>
            <w:pPr>
              <w:widowControl/>
              <w:spacing w:line="260" w:lineRule="exact"/>
              <w:jc w:val="center"/>
              <w:rPr>
                <w:rFonts w:ascii="华文仿宋" w:hAnsi="华文仿宋" w:eastAsia="华文仿宋" w:cs="宋体"/>
                <w:sz w:val="24"/>
              </w:rPr>
            </w:pPr>
          </w:p>
        </w:tc>
        <w:tc>
          <w:tcPr>
            <w:tcW w:w="2518" w:type="dxa"/>
            <w:gridSpan w:val="2"/>
            <w:vAlign w:val="center"/>
          </w:tcPr>
          <w:p>
            <w:pPr>
              <w:widowControl/>
              <w:spacing w:line="260" w:lineRule="exact"/>
              <w:jc w:val="center"/>
              <w:rPr>
                <w:rFonts w:ascii="华文仿宋" w:hAnsi="华文仿宋" w:eastAsia="华文仿宋" w:cs="宋体"/>
                <w:sz w:val="24"/>
              </w:rPr>
            </w:pPr>
          </w:p>
        </w:tc>
        <w:tc>
          <w:tcPr>
            <w:tcW w:w="1334" w:type="dxa"/>
            <w:vAlign w:val="center"/>
          </w:tcPr>
          <w:p>
            <w:pPr>
              <w:widowControl/>
              <w:spacing w:line="260" w:lineRule="exact"/>
              <w:jc w:val="center"/>
              <w:rPr>
                <w:rFonts w:ascii="华文仿宋" w:hAnsi="华文仿宋" w:eastAsia="华文仿宋" w:cs="宋体"/>
                <w:sz w:val="24"/>
              </w:rPr>
            </w:pPr>
          </w:p>
        </w:tc>
        <w:tc>
          <w:tcPr>
            <w:tcW w:w="1566" w:type="dxa"/>
            <w:vAlign w:val="center"/>
          </w:tcPr>
          <w:p>
            <w:pPr>
              <w:widowControl/>
              <w:spacing w:line="260" w:lineRule="exact"/>
              <w:jc w:val="center"/>
              <w:rPr>
                <w:rFonts w:ascii="华文仿宋" w:hAnsi="华文仿宋" w:eastAsia="华文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581" w:type="dxa"/>
            <w:vMerge w:val="continue"/>
            <w:vAlign w:val="center"/>
          </w:tcPr>
          <w:p>
            <w:pPr>
              <w:widowControl/>
              <w:spacing w:line="260" w:lineRule="exact"/>
              <w:jc w:val="center"/>
              <w:rPr>
                <w:rFonts w:ascii="华文仿宋" w:hAnsi="华文仿宋" w:eastAsia="华文仿宋" w:cs="宋体"/>
                <w:sz w:val="24"/>
              </w:rPr>
            </w:pPr>
          </w:p>
        </w:tc>
        <w:tc>
          <w:tcPr>
            <w:tcW w:w="3027" w:type="dxa"/>
            <w:vAlign w:val="center"/>
          </w:tcPr>
          <w:p>
            <w:pPr>
              <w:widowControl/>
              <w:spacing w:line="260" w:lineRule="exact"/>
              <w:jc w:val="left"/>
              <w:rPr>
                <w:rFonts w:ascii="华文仿宋" w:hAnsi="华文仿宋" w:eastAsia="华文仿宋" w:cs="宋体"/>
                <w:sz w:val="24"/>
              </w:rPr>
            </w:pPr>
            <w:r>
              <w:rPr>
                <w:rFonts w:hint="eastAsia" w:ascii="华文仿宋" w:hAnsi="华文仿宋" w:eastAsia="华文仿宋" w:cs="宋体"/>
                <w:sz w:val="24"/>
              </w:rPr>
              <w:t>研发人员数</w:t>
            </w:r>
          </w:p>
        </w:tc>
        <w:tc>
          <w:tcPr>
            <w:tcW w:w="1602" w:type="dxa"/>
            <w:vAlign w:val="center"/>
          </w:tcPr>
          <w:p>
            <w:pPr>
              <w:widowControl/>
              <w:spacing w:line="260" w:lineRule="exact"/>
              <w:jc w:val="center"/>
              <w:rPr>
                <w:rFonts w:ascii="华文仿宋" w:hAnsi="华文仿宋" w:eastAsia="华文仿宋" w:cs="宋体"/>
                <w:sz w:val="24"/>
              </w:rPr>
            </w:pPr>
            <w:r>
              <w:rPr>
                <w:rFonts w:hint="eastAsia" w:ascii="华文仿宋" w:hAnsi="华文仿宋" w:eastAsia="华文仿宋" w:cs="宋体"/>
                <w:sz w:val="24"/>
              </w:rPr>
              <w:t>人</w:t>
            </w:r>
          </w:p>
        </w:tc>
        <w:tc>
          <w:tcPr>
            <w:tcW w:w="2331" w:type="dxa"/>
            <w:gridSpan w:val="2"/>
            <w:vAlign w:val="center"/>
          </w:tcPr>
          <w:p>
            <w:pPr>
              <w:widowControl/>
              <w:spacing w:line="260" w:lineRule="exact"/>
              <w:jc w:val="center"/>
              <w:rPr>
                <w:rFonts w:ascii="华文仿宋" w:hAnsi="华文仿宋" w:eastAsia="华文仿宋" w:cs="宋体"/>
                <w:sz w:val="24"/>
              </w:rPr>
            </w:pPr>
          </w:p>
        </w:tc>
        <w:tc>
          <w:tcPr>
            <w:tcW w:w="2518" w:type="dxa"/>
            <w:gridSpan w:val="2"/>
            <w:vAlign w:val="center"/>
          </w:tcPr>
          <w:p>
            <w:pPr>
              <w:widowControl/>
              <w:spacing w:line="260" w:lineRule="exact"/>
              <w:jc w:val="center"/>
              <w:rPr>
                <w:rFonts w:ascii="华文仿宋" w:hAnsi="华文仿宋" w:eastAsia="华文仿宋" w:cs="宋体"/>
                <w:sz w:val="24"/>
              </w:rPr>
            </w:pPr>
          </w:p>
        </w:tc>
        <w:tc>
          <w:tcPr>
            <w:tcW w:w="1334" w:type="dxa"/>
            <w:vAlign w:val="center"/>
          </w:tcPr>
          <w:p>
            <w:pPr>
              <w:widowControl/>
              <w:spacing w:line="260" w:lineRule="exact"/>
              <w:jc w:val="center"/>
              <w:rPr>
                <w:rFonts w:ascii="华文仿宋" w:hAnsi="华文仿宋" w:eastAsia="华文仿宋" w:cs="宋体"/>
                <w:sz w:val="24"/>
              </w:rPr>
            </w:pPr>
          </w:p>
        </w:tc>
        <w:tc>
          <w:tcPr>
            <w:tcW w:w="1566" w:type="dxa"/>
            <w:vAlign w:val="center"/>
          </w:tcPr>
          <w:p>
            <w:pPr>
              <w:widowControl/>
              <w:spacing w:line="260" w:lineRule="exact"/>
              <w:jc w:val="center"/>
              <w:rPr>
                <w:rFonts w:ascii="华文仿宋" w:hAnsi="华文仿宋" w:eastAsia="华文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581" w:type="dxa"/>
            <w:vMerge w:val="continue"/>
            <w:vAlign w:val="center"/>
          </w:tcPr>
          <w:p>
            <w:pPr>
              <w:widowControl/>
              <w:spacing w:line="260" w:lineRule="exact"/>
              <w:jc w:val="center"/>
              <w:rPr>
                <w:rFonts w:ascii="华文仿宋" w:hAnsi="华文仿宋" w:eastAsia="华文仿宋" w:cs="宋体"/>
                <w:sz w:val="24"/>
              </w:rPr>
            </w:pPr>
          </w:p>
        </w:tc>
        <w:tc>
          <w:tcPr>
            <w:tcW w:w="3027" w:type="dxa"/>
            <w:vAlign w:val="center"/>
          </w:tcPr>
          <w:p>
            <w:pPr>
              <w:widowControl/>
              <w:spacing w:line="260" w:lineRule="exact"/>
              <w:jc w:val="left"/>
              <w:rPr>
                <w:rFonts w:ascii="华文仿宋" w:hAnsi="华文仿宋" w:eastAsia="华文仿宋" w:cs="宋体"/>
                <w:sz w:val="24"/>
              </w:rPr>
            </w:pPr>
            <w:r>
              <w:rPr>
                <w:rFonts w:hint="eastAsia" w:ascii="华文仿宋" w:hAnsi="华文仿宋" w:eastAsia="华文仿宋" w:cs="宋体"/>
                <w:sz w:val="24"/>
              </w:rPr>
              <w:t>引进大院名校共建载体数</w:t>
            </w:r>
          </w:p>
        </w:tc>
        <w:tc>
          <w:tcPr>
            <w:tcW w:w="1602" w:type="dxa"/>
            <w:vAlign w:val="center"/>
          </w:tcPr>
          <w:p>
            <w:pPr>
              <w:widowControl/>
              <w:spacing w:line="260" w:lineRule="exact"/>
              <w:jc w:val="center"/>
              <w:rPr>
                <w:rFonts w:ascii="华文仿宋" w:hAnsi="华文仿宋" w:eastAsia="华文仿宋" w:cs="宋体"/>
                <w:sz w:val="24"/>
              </w:rPr>
            </w:pPr>
            <w:r>
              <w:rPr>
                <w:rFonts w:hint="eastAsia" w:ascii="华文仿宋" w:hAnsi="华文仿宋" w:eastAsia="华文仿宋" w:cs="宋体"/>
                <w:sz w:val="24"/>
              </w:rPr>
              <w:t>个</w:t>
            </w:r>
          </w:p>
        </w:tc>
        <w:tc>
          <w:tcPr>
            <w:tcW w:w="2331" w:type="dxa"/>
            <w:gridSpan w:val="2"/>
            <w:vAlign w:val="center"/>
          </w:tcPr>
          <w:p>
            <w:pPr>
              <w:widowControl/>
              <w:spacing w:line="260" w:lineRule="exact"/>
              <w:jc w:val="center"/>
              <w:rPr>
                <w:rFonts w:ascii="华文仿宋" w:hAnsi="华文仿宋" w:eastAsia="华文仿宋" w:cs="宋体"/>
                <w:sz w:val="24"/>
              </w:rPr>
            </w:pPr>
          </w:p>
        </w:tc>
        <w:tc>
          <w:tcPr>
            <w:tcW w:w="2518" w:type="dxa"/>
            <w:gridSpan w:val="2"/>
            <w:vAlign w:val="center"/>
          </w:tcPr>
          <w:p>
            <w:pPr>
              <w:widowControl/>
              <w:spacing w:line="260" w:lineRule="exact"/>
              <w:jc w:val="center"/>
              <w:rPr>
                <w:rFonts w:ascii="华文仿宋" w:hAnsi="华文仿宋" w:eastAsia="华文仿宋" w:cs="宋体"/>
                <w:sz w:val="24"/>
              </w:rPr>
            </w:pPr>
          </w:p>
        </w:tc>
        <w:tc>
          <w:tcPr>
            <w:tcW w:w="1334" w:type="dxa"/>
            <w:vAlign w:val="center"/>
          </w:tcPr>
          <w:p>
            <w:pPr>
              <w:widowControl/>
              <w:spacing w:line="260" w:lineRule="exact"/>
              <w:jc w:val="center"/>
              <w:rPr>
                <w:rFonts w:ascii="华文仿宋" w:hAnsi="华文仿宋" w:eastAsia="华文仿宋" w:cs="宋体"/>
                <w:sz w:val="24"/>
              </w:rPr>
            </w:pPr>
          </w:p>
        </w:tc>
        <w:tc>
          <w:tcPr>
            <w:tcW w:w="1566" w:type="dxa"/>
            <w:vAlign w:val="center"/>
          </w:tcPr>
          <w:p>
            <w:pPr>
              <w:widowControl/>
              <w:spacing w:line="260" w:lineRule="exact"/>
              <w:jc w:val="center"/>
              <w:rPr>
                <w:rFonts w:ascii="华文仿宋" w:hAnsi="华文仿宋" w:eastAsia="华文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581" w:type="dxa"/>
            <w:vMerge w:val="restart"/>
            <w:vAlign w:val="center"/>
          </w:tcPr>
          <w:p>
            <w:pPr>
              <w:widowControl/>
              <w:spacing w:line="260" w:lineRule="exact"/>
              <w:jc w:val="center"/>
              <w:rPr>
                <w:rFonts w:ascii="华文仿宋" w:hAnsi="华文仿宋" w:eastAsia="华文仿宋" w:cs="宋体"/>
                <w:sz w:val="24"/>
              </w:rPr>
            </w:pPr>
            <w:r>
              <w:rPr>
                <w:rFonts w:hint="eastAsia" w:ascii="华文仿宋" w:hAnsi="华文仿宋" w:eastAsia="华文仿宋" w:cs="宋体"/>
                <w:sz w:val="24"/>
              </w:rPr>
              <w:t>企业培育</w:t>
            </w:r>
          </w:p>
        </w:tc>
        <w:tc>
          <w:tcPr>
            <w:tcW w:w="3027" w:type="dxa"/>
            <w:vAlign w:val="center"/>
          </w:tcPr>
          <w:p>
            <w:pPr>
              <w:widowControl/>
              <w:spacing w:line="260" w:lineRule="exact"/>
              <w:jc w:val="left"/>
              <w:rPr>
                <w:rFonts w:ascii="华文仿宋" w:hAnsi="华文仿宋" w:eastAsia="华文仿宋" w:cs="宋体"/>
                <w:sz w:val="24"/>
              </w:rPr>
            </w:pPr>
            <w:r>
              <w:rPr>
                <w:rFonts w:hint="eastAsia" w:ascii="华文仿宋" w:hAnsi="华文仿宋" w:eastAsia="华文仿宋" w:cs="宋体"/>
                <w:sz w:val="24"/>
              </w:rPr>
              <w:t>产业集群企业数</w:t>
            </w:r>
          </w:p>
        </w:tc>
        <w:tc>
          <w:tcPr>
            <w:tcW w:w="1602" w:type="dxa"/>
            <w:vAlign w:val="center"/>
          </w:tcPr>
          <w:p>
            <w:pPr>
              <w:widowControl/>
              <w:spacing w:line="260" w:lineRule="exact"/>
              <w:jc w:val="center"/>
              <w:rPr>
                <w:rFonts w:ascii="华文仿宋" w:hAnsi="华文仿宋" w:eastAsia="华文仿宋" w:cs="宋体"/>
                <w:sz w:val="24"/>
              </w:rPr>
            </w:pPr>
            <w:r>
              <w:rPr>
                <w:rFonts w:hint="eastAsia" w:ascii="华文仿宋" w:hAnsi="华文仿宋" w:eastAsia="华文仿宋" w:cs="宋体"/>
                <w:sz w:val="24"/>
              </w:rPr>
              <w:t>个</w:t>
            </w:r>
          </w:p>
        </w:tc>
        <w:tc>
          <w:tcPr>
            <w:tcW w:w="2331" w:type="dxa"/>
            <w:gridSpan w:val="2"/>
            <w:vAlign w:val="center"/>
          </w:tcPr>
          <w:p>
            <w:pPr>
              <w:widowControl/>
              <w:spacing w:line="260" w:lineRule="exact"/>
              <w:jc w:val="center"/>
              <w:rPr>
                <w:rFonts w:ascii="华文仿宋" w:hAnsi="华文仿宋" w:eastAsia="华文仿宋" w:cs="宋体"/>
                <w:sz w:val="24"/>
              </w:rPr>
            </w:pPr>
          </w:p>
        </w:tc>
        <w:tc>
          <w:tcPr>
            <w:tcW w:w="2518" w:type="dxa"/>
            <w:gridSpan w:val="2"/>
            <w:vAlign w:val="center"/>
          </w:tcPr>
          <w:p>
            <w:pPr>
              <w:widowControl/>
              <w:spacing w:line="260" w:lineRule="exact"/>
              <w:jc w:val="center"/>
              <w:rPr>
                <w:rFonts w:ascii="华文仿宋" w:hAnsi="华文仿宋" w:eastAsia="华文仿宋" w:cs="宋体"/>
                <w:sz w:val="24"/>
              </w:rPr>
            </w:pPr>
          </w:p>
        </w:tc>
        <w:tc>
          <w:tcPr>
            <w:tcW w:w="1334" w:type="dxa"/>
            <w:vAlign w:val="center"/>
          </w:tcPr>
          <w:p>
            <w:pPr>
              <w:widowControl/>
              <w:spacing w:line="260" w:lineRule="exact"/>
              <w:jc w:val="center"/>
              <w:rPr>
                <w:rFonts w:ascii="华文仿宋" w:hAnsi="华文仿宋" w:eastAsia="华文仿宋" w:cs="宋体"/>
                <w:sz w:val="24"/>
              </w:rPr>
            </w:pPr>
          </w:p>
        </w:tc>
        <w:tc>
          <w:tcPr>
            <w:tcW w:w="1566" w:type="dxa"/>
            <w:vAlign w:val="center"/>
          </w:tcPr>
          <w:p>
            <w:pPr>
              <w:widowControl/>
              <w:spacing w:line="260" w:lineRule="exact"/>
              <w:jc w:val="center"/>
              <w:rPr>
                <w:rFonts w:ascii="华文仿宋" w:hAnsi="华文仿宋" w:eastAsia="华文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581" w:type="dxa"/>
            <w:vMerge w:val="continue"/>
            <w:vAlign w:val="center"/>
          </w:tcPr>
          <w:p>
            <w:pPr>
              <w:widowControl/>
              <w:spacing w:line="260" w:lineRule="exact"/>
              <w:jc w:val="center"/>
              <w:rPr>
                <w:rFonts w:ascii="华文仿宋" w:hAnsi="华文仿宋" w:eastAsia="华文仿宋" w:cs="宋体"/>
                <w:sz w:val="24"/>
              </w:rPr>
            </w:pPr>
          </w:p>
        </w:tc>
        <w:tc>
          <w:tcPr>
            <w:tcW w:w="3027" w:type="dxa"/>
            <w:vAlign w:val="center"/>
          </w:tcPr>
          <w:p>
            <w:pPr>
              <w:widowControl/>
              <w:spacing w:line="260" w:lineRule="exact"/>
              <w:jc w:val="left"/>
              <w:rPr>
                <w:rFonts w:ascii="华文仿宋" w:hAnsi="华文仿宋" w:eastAsia="华文仿宋" w:cs="宋体"/>
                <w:sz w:val="24"/>
              </w:rPr>
            </w:pPr>
            <w:r>
              <w:rPr>
                <w:rFonts w:hint="eastAsia" w:ascii="华文仿宋" w:hAnsi="华文仿宋" w:eastAsia="华文仿宋" w:cs="宋体"/>
                <w:sz w:val="24"/>
              </w:rPr>
              <w:t>开展R&amp;D活动的规上企业数</w:t>
            </w:r>
          </w:p>
        </w:tc>
        <w:tc>
          <w:tcPr>
            <w:tcW w:w="1602" w:type="dxa"/>
            <w:vAlign w:val="center"/>
          </w:tcPr>
          <w:p>
            <w:pPr>
              <w:widowControl/>
              <w:spacing w:line="260" w:lineRule="exact"/>
              <w:jc w:val="center"/>
              <w:rPr>
                <w:rFonts w:ascii="华文仿宋" w:hAnsi="华文仿宋" w:eastAsia="华文仿宋" w:cs="宋体"/>
                <w:sz w:val="24"/>
              </w:rPr>
            </w:pPr>
            <w:r>
              <w:rPr>
                <w:rFonts w:hint="eastAsia" w:ascii="华文仿宋" w:hAnsi="华文仿宋" w:eastAsia="华文仿宋" w:cs="宋体"/>
                <w:sz w:val="24"/>
              </w:rPr>
              <w:t>个</w:t>
            </w:r>
          </w:p>
        </w:tc>
        <w:tc>
          <w:tcPr>
            <w:tcW w:w="2331" w:type="dxa"/>
            <w:gridSpan w:val="2"/>
            <w:vAlign w:val="center"/>
          </w:tcPr>
          <w:p>
            <w:pPr>
              <w:widowControl/>
              <w:spacing w:line="260" w:lineRule="exact"/>
              <w:jc w:val="center"/>
              <w:rPr>
                <w:rFonts w:ascii="华文仿宋" w:hAnsi="华文仿宋" w:eastAsia="华文仿宋" w:cs="宋体"/>
                <w:sz w:val="24"/>
              </w:rPr>
            </w:pPr>
          </w:p>
        </w:tc>
        <w:tc>
          <w:tcPr>
            <w:tcW w:w="2518" w:type="dxa"/>
            <w:gridSpan w:val="2"/>
            <w:vAlign w:val="center"/>
          </w:tcPr>
          <w:p>
            <w:pPr>
              <w:widowControl/>
              <w:spacing w:line="260" w:lineRule="exact"/>
              <w:jc w:val="center"/>
              <w:rPr>
                <w:rFonts w:ascii="华文仿宋" w:hAnsi="华文仿宋" w:eastAsia="华文仿宋" w:cs="宋体"/>
                <w:sz w:val="24"/>
              </w:rPr>
            </w:pPr>
          </w:p>
        </w:tc>
        <w:tc>
          <w:tcPr>
            <w:tcW w:w="1334" w:type="dxa"/>
            <w:vAlign w:val="center"/>
          </w:tcPr>
          <w:p>
            <w:pPr>
              <w:widowControl/>
              <w:spacing w:line="260" w:lineRule="exact"/>
              <w:jc w:val="center"/>
              <w:rPr>
                <w:rFonts w:ascii="华文仿宋" w:hAnsi="华文仿宋" w:eastAsia="华文仿宋" w:cs="宋体"/>
                <w:sz w:val="24"/>
              </w:rPr>
            </w:pPr>
          </w:p>
        </w:tc>
        <w:tc>
          <w:tcPr>
            <w:tcW w:w="1566" w:type="dxa"/>
            <w:vAlign w:val="center"/>
          </w:tcPr>
          <w:p>
            <w:pPr>
              <w:widowControl/>
              <w:spacing w:line="260" w:lineRule="exact"/>
              <w:jc w:val="center"/>
              <w:rPr>
                <w:rFonts w:ascii="华文仿宋" w:hAnsi="华文仿宋" w:eastAsia="华文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581" w:type="dxa"/>
            <w:vMerge w:val="continue"/>
            <w:vAlign w:val="center"/>
          </w:tcPr>
          <w:p>
            <w:pPr>
              <w:widowControl/>
              <w:spacing w:line="260" w:lineRule="exact"/>
              <w:jc w:val="center"/>
              <w:rPr>
                <w:rFonts w:ascii="华文仿宋" w:hAnsi="华文仿宋" w:eastAsia="华文仿宋" w:cs="宋体"/>
                <w:sz w:val="24"/>
              </w:rPr>
            </w:pPr>
          </w:p>
        </w:tc>
        <w:tc>
          <w:tcPr>
            <w:tcW w:w="3027" w:type="dxa"/>
            <w:vAlign w:val="center"/>
          </w:tcPr>
          <w:p>
            <w:pPr>
              <w:widowControl/>
              <w:spacing w:line="260" w:lineRule="exact"/>
              <w:jc w:val="left"/>
              <w:rPr>
                <w:rFonts w:ascii="华文仿宋" w:hAnsi="华文仿宋" w:eastAsia="华文仿宋" w:cs="宋体"/>
                <w:sz w:val="24"/>
              </w:rPr>
            </w:pPr>
            <w:r>
              <w:rPr>
                <w:rFonts w:hint="eastAsia" w:ascii="华文仿宋" w:hAnsi="华文仿宋" w:eastAsia="华文仿宋" w:cs="宋体"/>
                <w:sz w:val="24"/>
              </w:rPr>
              <w:t>国家高新技术企业数</w:t>
            </w:r>
          </w:p>
        </w:tc>
        <w:tc>
          <w:tcPr>
            <w:tcW w:w="1602" w:type="dxa"/>
            <w:vAlign w:val="center"/>
          </w:tcPr>
          <w:p>
            <w:pPr>
              <w:widowControl/>
              <w:spacing w:line="260" w:lineRule="exact"/>
              <w:jc w:val="center"/>
              <w:rPr>
                <w:rFonts w:ascii="华文仿宋" w:hAnsi="华文仿宋" w:eastAsia="华文仿宋" w:cs="宋体"/>
                <w:sz w:val="24"/>
              </w:rPr>
            </w:pPr>
            <w:r>
              <w:rPr>
                <w:rFonts w:hint="eastAsia" w:ascii="华文仿宋" w:hAnsi="华文仿宋" w:eastAsia="华文仿宋" w:cs="宋体"/>
                <w:sz w:val="24"/>
              </w:rPr>
              <w:t>个</w:t>
            </w:r>
          </w:p>
        </w:tc>
        <w:tc>
          <w:tcPr>
            <w:tcW w:w="2331" w:type="dxa"/>
            <w:gridSpan w:val="2"/>
            <w:vAlign w:val="center"/>
          </w:tcPr>
          <w:p>
            <w:pPr>
              <w:widowControl/>
              <w:spacing w:line="260" w:lineRule="exact"/>
              <w:jc w:val="center"/>
              <w:rPr>
                <w:rFonts w:ascii="华文仿宋" w:hAnsi="华文仿宋" w:eastAsia="华文仿宋" w:cs="宋体"/>
                <w:sz w:val="24"/>
              </w:rPr>
            </w:pPr>
          </w:p>
        </w:tc>
        <w:tc>
          <w:tcPr>
            <w:tcW w:w="2518" w:type="dxa"/>
            <w:gridSpan w:val="2"/>
            <w:vAlign w:val="center"/>
          </w:tcPr>
          <w:p>
            <w:pPr>
              <w:widowControl/>
              <w:spacing w:line="260" w:lineRule="exact"/>
              <w:jc w:val="center"/>
              <w:rPr>
                <w:rFonts w:ascii="华文仿宋" w:hAnsi="华文仿宋" w:eastAsia="华文仿宋" w:cs="宋体"/>
                <w:sz w:val="24"/>
              </w:rPr>
            </w:pPr>
          </w:p>
        </w:tc>
        <w:tc>
          <w:tcPr>
            <w:tcW w:w="1334" w:type="dxa"/>
            <w:vAlign w:val="center"/>
          </w:tcPr>
          <w:p>
            <w:pPr>
              <w:widowControl/>
              <w:spacing w:line="260" w:lineRule="exact"/>
              <w:jc w:val="center"/>
              <w:rPr>
                <w:rFonts w:ascii="华文仿宋" w:hAnsi="华文仿宋" w:eastAsia="华文仿宋" w:cs="宋体"/>
                <w:sz w:val="24"/>
              </w:rPr>
            </w:pPr>
          </w:p>
        </w:tc>
        <w:tc>
          <w:tcPr>
            <w:tcW w:w="1566" w:type="dxa"/>
            <w:vAlign w:val="center"/>
          </w:tcPr>
          <w:p>
            <w:pPr>
              <w:widowControl/>
              <w:spacing w:line="260" w:lineRule="exact"/>
              <w:jc w:val="center"/>
              <w:rPr>
                <w:rFonts w:ascii="华文仿宋" w:hAnsi="华文仿宋" w:eastAsia="华文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581" w:type="dxa"/>
            <w:vMerge w:val="continue"/>
            <w:vAlign w:val="center"/>
          </w:tcPr>
          <w:p>
            <w:pPr>
              <w:widowControl/>
              <w:spacing w:line="260" w:lineRule="exact"/>
              <w:jc w:val="center"/>
              <w:rPr>
                <w:rFonts w:ascii="华文仿宋" w:hAnsi="华文仿宋" w:eastAsia="华文仿宋" w:cs="宋体"/>
                <w:sz w:val="24"/>
              </w:rPr>
            </w:pPr>
          </w:p>
        </w:tc>
        <w:tc>
          <w:tcPr>
            <w:tcW w:w="3027" w:type="dxa"/>
            <w:vAlign w:val="center"/>
          </w:tcPr>
          <w:p>
            <w:pPr>
              <w:widowControl/>
              <w:spacing w:line="260" w:lineRule="exact"/>
              <w:jc w:val="left"/>
              <w:rPr>
                <w:rFonts w:ascii="华文仿宋" w:hAnsi="华文仿宋" w:eastAsia="华文仿宋" w:cs="宋体"/>
                <w:sz w:val="24"/>
              </w:rPr>
            </w:pPr>
            <w:r>
              <w:rPr>
                <w:rFonts w:hint="eastAsia" w:ascii="华文仿宋" w:hAnsi="华文仿宋" w:eastAsia="华文仿宋" w:cs="宋体"/>
                <w:sz w:val="24"/>
              </w:rPr>
              <w:t>新增国家高新技术企业数</w:t>
            </w:r>
          </w:p>
        </w:tc>
        <w:tc>
          <w:tcPr>
            <w:tcW w:w="1602" w:type="dxa"/>
            <w:vAlign w:val="center"/>
          </w:tcPr>
          <w:p>
            <w:pPr>
              <w:widowControl/>
              <w:spacing w:line="260" w:lineRule="exact"/>
              <w:jc w:val="center"/>
              <w:rPr>
                <w:rFonts w:ascii="华文仿宋" w:hAnsi="华文仿宋" w:eastAsia="华文仿宋" w:cs="宋体"/>
                <w:sz w:val="24"/>
              </w:rPr>
            </w:pPr>
            <w:r>
              <w:rPr>
                <w:rFonts w:hint="eastAsia" w:ascii="华文仿宋" w:hAnsi="华文仿宋" w:eastAsia="华文仿宋" w:cs="宋体"/>
                <w:sz w:val="24"/>
              </w:rPr>
              <w:t>个</w:t>
            </w:r>
          </w:p>
        </w:tc>
        <w:tc>
          <w:tcPr>
            <w:tcW w:w="2331" w:type="dxa"/>
            <w:gridSpan w:val="2"/>
            <w:vAlign w:val="center"/>
          </w:tcPr>
          <w:p>
            <w:pPr>
              <w:widowControl/>
              <w:spacing w:line="260" w:lineRule="exact"/>
              <w:jc w:val="center"/>
              <w:rPr>
                <w:rFonts w:ascii="华文仿宋" w:hAnsi="华文仿宋" w:eastAsia="华文仿宋" w:cs="宋体"/>
                <w:sz w:val="24"/>
              </w:rPr>
            </w:pPr>
          </w:p>
        </w:tc>
        <w:tc>
          <w:tcPr>
            <w:tcW w:w="2518" w:type="dxa"/>
            <w:gridSpan w:val="2"/>
            <w:vAlign w:val="center"/>
          </w:tcPr>
          <w:p>
            <w:pPr>
              <w:widowControl/>
              <w:spacing w:line="260" w:lineRule="exact"/>
              <w:jc w:val="center"/>
              <w:rPr>
                <w:rFonts w:ascii="华文仿宋" w:hAnsi="华文仿宋" w:eastAsia="华文仿宋" w:cs="宋体"/>
                <w:sz w:val="24"/>
              </w:rPr>
            </w:pPr>
          </w:p>
        </w:tc>
        <w:tc>
          <w:tcPr>
            <w:tcW w:w="1334" w:type="dxa"/>
            <w:vAlign w:val="center"/>
          </w:tcPr>
          <w:p>
            <w:pPr>
              <w:widowControl/>
              <w:spacing w:line="260" w:lineRule="exact"/>
              <w:jc w:val="center"/>
              <w:rPr>
                <w:rFonts w:ascii="华文仿宋" w:hAnsi="华文仿宋" w:eastAsia="华文仿宋" w:cs="宋体"/>
                <w:sz w:val="24"/>
              </w:rPr>
            </w:pPr>
          </w:p>
        </w:tc>
        <w:tc>
          <w:tcPr>
            <w:tcW w:w="1566" w:type="dxa"/>
            <w:vAlign w:val="center"/>
          </w:tcPr>
          <w:p>
            <w:pPr>
              <w:widowControl/>
              <w:spacing w:line="260" w:lineRule="exact"/>
              <w:jc w:val="center"/>
              <w:rPr>
                <w:rFonts w:ascii="华文仿宋" w:hAnsi="华文仿宋" w:eastAsia="华文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581" w:type="dxa"/>
            <w:vMerge w:val="continue"/>
            <w:vAlign w:val="center"/>
          </w:tcPr>
          <w:p>
            <w:pPr>
              <w:widowControl/>
              <w:spacing w:line="260" w:lineRule="exact"/>
              <w:jc w:val="center"/>
              <w:rPr>
                <w:rFonts w:ascii="华文仿宋" w:hAnsi="华文仿宋" w:eastAsia="华文仿宋" w:cs="宋体"/>
                <w:sz w:val="24"/>
              </w:rPr>
            </w:pPr>
          </w:p>
        </w:tc>
        <w:tc>
          <w:tcPr>
            <w:tcW w:w="3027" w:type="dxa"/>
            <w:vAlign w:val="center"/>
          </w:tcPr>
          <w:p>
            <w:pPr>
              <w:widowControl/>
              <w:spacing w:line="260" w:lineRule="exact"/>
              <w:jc w:val="left"/>
              <w:rPr>
                <w:rFonts w:ascii="华文仿宋" w:hAnsi="华文仿宋" w:eastAsia="华文仿宋" w:cs="宋体"/>
                <w:sz w:val="24"/>
              </w:rPr>
            </w:pPr>
            <w:r>
              <w:rPr>
                <w:rFonts w:hint="eastAsia" w:ascii="华文仿宋" w:hAnsi="华文仿宋" w:eastAsia="华文仿宋" w:cs="宋体"/>
                <w:sz w:val="24"/>
              </w:rPr>
              <w:t>省科技型中小企业数</w:t>
            </w:r>
          </w:p>
        </w:tc>
        <w:tc>
          <w:tcPr>
            <w:tcW w:w="1602" w:type="dxa"/>
            <w:vAlign w:val="center"/>
          </w:tcPr>
          <w:p>
            <w:pPr>
              <w:widowControl/>
              <w:spacing w:line="260" w:lineRule="exact"/>
              <w:jc w:val="center"/>
              <w:rPr>
                <w:rFonts w:ascii="华文仿宋" w:hAnsi="华文仿宋" w:eastAsia="华文仿宋" w:cs="宋体"/>
                <w:sz w:val="24"/>
              </w:rPr>
            </w:pPr>
            <w:r>
              <w:rPr>
                <w:rFonts w:hint="eastAsia" w:ascii="华文仿宋" w:hAnsi="华文仿宋" w:eastAsia="华文仿宋" w:cs="宋体"/>
                <w:sz w:val="24"/>
              </w:rPr>
              <w:t>个</w:t>
            </w:r>
          </w:p>
        </w:tc>
        <w:tc>
          <w:tcPr>
            <w:tcW w:w="2331" w:type="dxa"/>
            <w:gridSpan w:val="2"/>
            <w:vAlign w:val="center"/>
          </w:tcPr>
          <w:p>
            <w:pPr>
              <w:widowControl/>
              <w:spacing w:line="260" w:lineRule="exact"/>
              <w:jc w:val="center"/>
              <w:rPr>
                <w:rFonts w:ascii="华文仿宋" w:hAnsi="华文仿宋" w:eastAsia="华文仿宋" w:cs="宋体"/>
                <w:sz w:val="24"/>
              </w:rPr>
            </w:pPr>
          </w:p>
        </w:tc>
        <w:tc>
          <w:tcPr>
            <w:tcW w:w="2518" w:type="dxa"/>
            <w:gridSpan w:val="2"/>
            <w:vAlign w:val="center"/>
          </w:tcPr>
          <w:p>
            <w:pPr>
              <w:widowControl/>
              <w:spacing w:line="260" w:lineRule="exact"/>
              <w:jc w:val="center"/>
              <w:rPr>
                <w:rFonts w:ascii="华文仿宋" w:hAnsi="华文仿宋" w:eastAsia="华文仿宋" w:cs="宋体"/>
                <w:sz w:val="24"/>
              </w:rPr>
            </w:pPr>
          </w:p>
        </w:tc>
        <w:tc>
          <w:tcPr>
            <w:tcW w:w="1334" w:type="dxa"/>
            <w:vAlign w:val="center"/>
          </w:tcPr>
          <w:p>
            <w:pPr>
              <w:widowControl/>
              <w:spacing w:line="260" w:lineRule="exact"/>
              <w:jc w:val="center"/>
              <w:rPr>
                <w:rFonts w:ascii="华文仿宋" w:hAnsi="华文仿宋" w:eastAsia="华文仿宋" w:cs="宋体"/>
                <w:sz w:val="24"/>
              </w:rPr>
            </w:pPr>
          </w:p>
        </w:tc>
        <w:tc>
          <w:tcPr>
            <w:tcW w:w="1566" w:type="dxa"/>
            <w:vAlign w:val="center"/>
          </w:tcPr>
          <w:p>
            <w:pPr>
              <w:widowControl/>
              <w:spacing w:line="260" w:lineRule="exact"/>
              <w:jc w:val="center"/>
              <w:rPr>
                <w:rFonts w:ascii="华文仿宋" w:hAnsi="华文仿宋" w:eastAsia="华文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581" w:type="dxa"/>
            <w:vMerge w:val="continue"/>
            <w:vAlign w:val="center"/>
          </w:tcPr>
          <w:p>
            <w:pPr>
              <w:widowControl/>
              <w:spacing w:line="260" w:lineRule="exact"/>
              <w:jc w:val="center"/>
              <w:rPr>
                <w:rFonts w:ascii="华文仿宋" w:hAnsi="华文仿宋" w:eastAsia="华文仿宋" w:cs="宋体"/>
                <w:sz w:val="24"/>
              </w:rPr>
            </w:pPr>
          </w:p>
        </w:tc>
        <w:tc>
          <w:tcPr>
            <w:tcW w:w="3027" w:type="dxa"/>
            <w:vAlign w:val="center"/>
          </w:tcPr>
          <w:p>
            <w:pPr>
              <w:widowControl/>
              <w:spacing w:line="260" w:lineRule="exact"/>
              <w:jc w:val="left"/>
              <w:rPr>
                <w:rFonts w:ascii="华文仿宋" w:hAnsi="华文仿宋" w:eastAsia="华文仿宋" w:cs="宋体"/>
                <w:sz w:val="24"/>
              </w:rPr>
            </w:pPr>
            <w:r>
              <w:rPr>
                <w:rFonts w:hint="eastAsia" w:ascii="华文仿宋" w:hAnsi="华文仿宋" w:eastAsia="华文仿宋" w:cs="宋体"/>
                <w:sz w:val="24"/>
              </w:rPr>
              <w:t>新增省科技型中小企业数</w:t>
            </w:r>
          </w:p>
        </w:tc>
        <w:tc>
          <w:tcPr>
            <w:tcW w:w="1602" w:type="dxa"/>
            <w:vAlign w:val="center"/>
          </w:tcPr>
          <w:p>
            <w:pPr>
              <w:widowControl/>
              <w:spacing w:line="260" w:lineRule="exact"/>
              <w:jc w:val="center"/>
              <w:rPr>
                <w:rFonts w:ascii="华文仿宋" w:hAnsi="华文仿宋" w:eastAsia="华文仿宋" w:cs="宋体"/>
                <w:sz w:val="24"/>
              </w:rPr>
            </w:pPr>
            <w:r>
              <w:rPr>
                <w:rFonts w:hint="eastAsia" w:ascii="华文仿宋" w:hAnsi="华文仿宋" w:eastAsia="华文仿宋" w:cs="宋体"/>
                <w:sz w:val="24"/>
              </w:rPr>
              <w:t>个</w:t>
            </w:r>
          </w:p>
        </w:tc>
        <w:tc>
          <w:tcPr>
            <w:tcW w:w="2331" w:type="dxa"/>
            <w:gridSpan w:val="2"/>
            <w:vAlign w:val="center"/>
          </w:tcPr>
          <w:p>
            <w:pPr>
              <w:widowControl/>
              <w:spacing w:line="260" w:lineRule="exact"/>
              <w:jc w:val="center"/>
              <w:rPr>
                <w:rFonts w:ascii="华文仿宋" w:hAnsi="华文仿宋" w:eastAsia="华文仿宋" w:cs="宋体"/>
                <w:sz w:val="24"/>
              </w:rPr>
            </w:pPr>
          </w:p>
        </w:tc>
        <w:tc>
          <w:tcPr>
            <w:tcW w:w="2518" w:type="dxa"/>
            <w:gridSpan w:val="2"/>
            <w:vAlign w:val="center"/>
          </w:tcPr>
          <w:p>
            <w:pPr>
              <w:widowControl/>
              <w:spacing w:line="260" w:lineRule="exact"/>
              <w:jc w:val="center"/>
              <w:rPr>
                <w:rFonts w:ascii="华文仿宋" w:hAnsi="华文仿宋" w:eastAsia="华文仿宋" w:cs="宋体"/>
                <w:sz w:val="24"/>
              </w:rPr>
            </w:pPr>
          </w:p>
        </w:tc>
        <w:tc>
          <w:tcPr>
            <w:tcW w:w="1334" w:type="dxa"/>
            <w:vAlign w:val="center"/>
          </w:tcPr>
          <w:p>
            <w:pPr>
              <w:widowControl/>
              <w:spacing w:line="260" w:lineRule="exact"/>
              <w:jc w:val="center"/>
              <w:rPr>
                <w:rFonts w:ascii="华文仿宋" w:hAnsi="华文仿宋" w:eastAsia="华文仿宋" w:cs="宋体"/>
                <w:sz w:val="24"/>
              </w:rPr>
            </w:pPr>
          </w:p>
        </w:tc>
        <w:tc>
          <w:tcPr>
            <w:tcW w:w="1566" w:type="dxa"/>
            <w:vAlign w:val="center"/>
          </w:tcPr>
          <w:p>
            <w:pPr>
              <w:widowControl/>
              <w:spacing w:line="260" w:lineRule="exact"/>
              <w:jc w:val="center"/>
              <w:rPr>
                <w:rFonts w:ascii="华文仿宋" w:hAnsi="华文仿宋" w:eastAsia="华文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581" w:type="dxa"/>
            <w:vMerge w:val="restart"/>
            <w:vAlign w:val="center"/>
          </w:tcPr>
          <w:p>
            <w:pPr>
              <w:widowControl/>
              <w:spacing w:line="260" w:lineRule="exact"/>
              <w:jc w:val="center"/>
              <w:rPr>
                <w:rFonts w:ascii="华文仿宋" w:hAnsi="华文仿宋" w:eastAsia="华文仿宋" w:cs="宋体"/>
                <w:sz w:val="24"/>
              </w:rPr>
            </w:pPr>
            <w:r>
              <w:rPr>
                <w:rFonts w:hint="eastAsia" w:ascii="华文仿宋" w:hAnsi="华文仿宋" w:eastAsia="华文仿宋" w:cs="宋体"/>
                <w:sz w:val="24"/>
              </w:rPr>
              <w:t>服务成效</w:t>
            </w:r>
          </w:p>
        </w:tc>
        <w:tc>
          <w:tcPr>
            <w:tcW w:w="3027" w:type="dxa"/>
            <w:vAlign w:val="center"/>
          </w:tcPr>
          <w:p>
            <w:pPr>
              <w:widowControl/>
              <w:spacing w:line="260" w:lineRule="exact"/>
              <w:jc w:val="left"/>
              <w:rPr>
                <w:rFonts w:ascii="华文仿宋" w:hAnsi="华文仿宋" w:eastAsia="华文仿宋" w:cs="宋体"/>
                <w:sz w:val="24"/>
              </w:rPr>
            </w:pPr>
            <w:r>
              <w:rPr>
                <w:rFonts w:hint="eastAsia" w:ascii="华文仿宋" w:hAnsi="华文仿宋" w:eastAsia="华文仿宋" w:cs="宋体"/>
                <w:sz w:val="24"/>
              </w:rPr>
              <w:t>集聚服务机构数</w:t>
            </w:r>
          </w:p>
        </w:tc>
        <w:tc>
          <w:tcPr>
            <w:tcW w:w="1602" w:type="dxa"/>
            <w:vAlign w:val="center"/>
          </w:tcPr>
          <w:p>
            <w:pPr>
              <w:widowControl/>
              <w:spacing w:line="260" w:lineRule="exact"/>
              <w:jc w:val="center"/>
              <w:rPr>
                <w:rFonts w:ascii="华文仿宋" w:hAnsi="华文仿宋" w:eastAsia="华文仿宋" w:cs="宋体"/>
                <w:sz w:val="24"/>
              </w:rPr>
            </w:pPr>
            <w:r>
              <w:rPr>
                <w:rFonts w:hint="eastAsia" w:ascii="华文仿宋" w:hAnsi="华文仿宋" w:eastAsia="华文仿宋" w:cs="宋体"/>
                <w:sz w:val="24"/>
              </w:rPr>
              <w:t>个</w:t>
            </w:r>
          </w:p>
        </w:tc>
        <w:tc>
          <w:tcPr>
            <w:tcW w:w="2331" w:type="dxa"/>
            <w:gridSpan w:val="2"/>
            <w:vAlign w:val="center"/>
          </w:tcPr>
          <w:p>
            <w:pPr>
              <w:widowControl/>
              <w:spacing w:line="260" w:lineRule="exact"/>
              <w:jc w:val="center"/>
              <w:rPr>
                <w:rFonts w:ascii="华文仿宋" w:hAnsi="华文仿宋" w:eastAsia="华文仿宋" w:cs="宋体"/>
                <w:sz w:val="24"/>
              </w:rPr>
            </w:pPr>
          </w:p>
        </w:tc>
        <w:tc>
          <w:tcPr>
            <w:tcW w:w="2518" w:type="dxa"/>
            <w:gridSpan w:val="2"/>
            <w:vAlign w:val="center"/>
          </w:tcPr>
          <w:p>
            <w:pPr>
              <w:widowControl/>
              <w:spacing w:line="260" w:lineRule="exact"/>
              <w:jc w:val="center"/>
              <w:rPr>
                <w:rFonts w:ascii="华文仿宋" w:hAnsi="华文仿宋" w:eastAsia="华文仿宋" w:cs="宋体"/>
                <w:sz w:val="24"/>
              </w:rPr>
            </w:pPr>
          </w:p>
        </w:tc>
        <w:tc>
          <w:tcPr>
            <w:tcW w:w="1334" w:type="dxa"/>
            <w:vAlign w:val="center"/>
          </w:tcPr>
          <w:p>
            <w:pPr>
              <w:widowControl/>
              <w:spacing w:line="260" w:lineRule="exact"/>
              <w:jc w:val="center"/>
              <w:rPr>
                <w:rFonts w:ascii="华文仿宋" w:hAnsi="华文仿宋" w:eastAsia="华文仿宋" w:cs="宋体"/>
                <w:sz w:val="24"/>
              </w:rPr>
            </w:pPr>
          </w:p>
        </w:tc>
        <w:tc>
          <w:tcPr>
            <w:tcW w:w="1566" w:type="dxa"/>
            <w:vAlign w:val="center"/>
          </w:tcPr>
          <w:p>
            <w:pPr>
              <w:widowControl/>
              <w:spacing w:line="260" w:lineRule="exact"/>
              <w:jc w:val="center"/>
              <w:rPr>
                <w:rFonts w:ascii="华文仿宋" w:hAnsi="华文仿宋" w:eastAsia="华文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581" w:type="dxa"/>
            <w:vMerge w:val="continue"/>
          </w:tcPr>
          <w:p>
            <w:pPr>
              <w:widowControl/>
              <w:spacing w:line="260" w:lineRule="exact"/>
              <w:rPr>
                <w:rFonts w:ascii="华文仿宋" w:hAnsi="华文仿宋" w:eastAsia="华文仿宋" w:cs="宋体"/>
                <w:sz w:val="24"/>
              </w:rPr>
            </w:pPr>
          </w:p>
        </w:tc>
        <w:tc>
          <w:tcPr>
            <w:tcW w:w="3027" w:type="dxa"/>
            <w:vAlign w:val="center"/>
          </w:tcPr>
          <w:p>
            <w:pPr>
              <w:widowControl/>
              <w:spacing w:line="260" w:lineRule="exact"/>
              <w:jc w:val="left"/>
              <w:rPr>
                <w:rFonts w:ascii="华文仿宋" w:hAnsi="华文仿宋" w:eastAsia="华文仿宋" w:cs="宋体"/>
                <w:sz w:val="24"/>
              </w:rPr>
            </w:pPr>
            <w:r>
              <w:rPr>
                <w:rFonts w:hint="eastAsia" w:ascii="华文仿宋" w:hAnsi="华文仿宋" w:eastAsia="华文仿宋" w:cs="宋体"/>
                <w:sz w:val="24"/>
              </w:rPr>
              <w:t>服务企业数</w:t>
            </w:r>
          </w:p>
        </w:tc>
        <w:tc>
          <w:tcPr>
            <w:tcW w:w="1602" w:type="dxa"/>
            <w:vAlign w:val="center"/>
          </w:tcPr>
          <w:p>
            <w:pPr>
              <w:widowControl/>
              <w:spacing w:line="260" w:lineRule="exact"/>
              <w:jc w:val="center"/>
              <w:rPr>
                <w:rFonts w:ascii="华文仿宋" w:hAnsi="华文仿宋" w:eastAsia="华文仿宋" w:cs="宋体"/>
                <w:sz w:val="24"/>
              </w:rPr>
            </w:pPr>
            <w:r>
              <w:rPr>
                <w:rFonts w:hint="eastAsia" w:ascii="华文仿宋" w:hAnsi="华文仿宋" w:eastAsia="华文仿宋" w:cs="宋体"/>
                <w:sz w:val="24"/>
              </w:rPr>
              <w:t>家次</w:t>
            </w:r>
          </w:p>
        </w:tc>
        <w:tc>
          <w:tcPr>
            <w:tcW w:w="2331" w:type="dxa"/>
            <w:gridSpan w:val="2"/>
            <w:vAlign w:val="center"/>
          </w:tcPr>
          <w:p>
            <w:pPr>
              <w:widowControl/>
              <w:spacing w:line="260" w:lineRule="exact"/>
              <w:jc w:val="center"/>
              <w:rPr>
                <w:rFonts w:ascii="华文仿宋" w:hAnsi="华文仿宋" w:eastAsia="华文仿宋" w:cs="宋体"/>
                <w:sz w:val="24"/>
              </w:rPr>
            </w:pPr>
          </w:p>
        </w:tc>
        <w:tc>
          <w:tcPr>
            <w:tcW w:w="2518" w:type="dxa"/>
            <w:gridSpan w:val="2"/>
            <w:vAlign w:val="center"/>
          </w:tcPr>
          <w:p>
            <w:pPr>
              <w:widowControl/>
              <w:spacing w:line="260" w:lineRule="exact"/>
              <w:jc w:val="center"/>
              <w:rPr>
                <w:rFonts w:ascii="华文仿宋" w:hAnsi="华文仿宋" w:eastAsia="华文仿宋" w:cs="宋体"/>
                <w:sz w:val="24"/>
              </w:rPr>
            </w:pPr>
          </w:p>
        </w:tc>
        <w:tc>
          <w:tcPr>
            <w:tcW w:w="1334" w:type="dxa"/>
            <w:vAlign w:val="center"/>
          </w:tcPr>
          <w:p>
            <w:pPr>
              <w:widowControl/>
              <w:spacing w:line="260" w:lineRule="exact"/>
              <w:jc w:val="center"/>
              <w:rPr>
                <w:rFonts w:ascii="华文仿宋" w:hAnsi="华文仿宋" w:eastAsia="华文仿宋" w:cs="宋体"/>
                <w:sz w:val="24"/>
              </w:rPr>
            </w:pPr>
          </w:p>
        </w:tc>
        <w:tc>
          <w:tcPr>
            <w:tcW w:w="1566" w:type="dxa"/>
            <w:vAlign w:val="center"/>
          </w:tcPr>
          <w:p>
            <w:pPr>
              <w:widowControl/>
              <w:spacing w:line="260" w:lineRule="exact"/>
              <w:jc w:val="center"/>
              <w:rPr>
                <w:rFonts w:ascii="华文仿宋" w:hAnsi="华文仿宋" w:eastAsia="华文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581" w:type="dxa"/>
            <w:vMerge w:val="continue"/>
          </w:tcPr>
          <w:p>
            <w:pPr>
              <w:widowControl/>
              <w:spacing w:line="260" w:lineRule="exact"/>
              <w:rPr>
                <w:rFonts w:ascii="华文仿宋" w:hAnsi="华文仿宋" w:eastAsia="华文仿宋" w:cs="宋体"/>
                <w:sz w:val="24"/>
              </w:rPr>
            </w:pPr>
          </w:p>
        </w:tc>
        <w:tc>
          <w:tcPr>
            <w:tcW w:w="3027" w:type="dxa"/>
            <w:vAlign w:val="center"/>
          </w:tcPr>
          <w:p>
            <w:pPr>
              <w:widowControl/>
              <w:spacing w:line="260" w:lineRule="exact"/>
              <w:jc w:val="left"/>
              <w:rPr>
                <w:rFonts w:ascii="华文仿宋" w:hAnsi="华文仿宋" w:eastAsia="华文仿宋" w:cs="宋体"/>
                <w:sz w:val="24"/>
              </w:rPr>
            </w:pPr>
            <w:r>
              <w:rPr>
                <w:rFonts w:hint="eastAsia" w:ascii="华文仿宋" w:hAnsi="华文仿宋" w:eastAsia="华文仿宋" w:cs="宋体"/>
                <w:sz w:val="24"/>
              </w:rPr>
              <w:t>解决企业技术难题数</w:t>
            </w:r>
          </w:p>
        </w:tc>
        <w:tc>
          <w:tcPr>
            <w:tcW w:w="1602" w:type="dxa"/>
            <w:vAlign w:val="center"/>
          </w:tcPr>
          <w:p>
            <w:pPr>
              <w:widowControl/>
              <w:spacing w:line="260" w:lineRule="exact"/>
              <w:jc w:val="center"/>
              <w:rPr>
                <w:rFonts w:ascii="华文仿宋" w:hAnsi="华文仿宋" w:eastAsia="华文仿宋" w:cs="宋体"/>
                <w:sz w:val="24"/>
              </w:rPr>
            </w:pPr>
            <w:r>
              <w:rPr>
                <w:rFonts w:hint="eastAsia" w:ascii="华文仿宋" w:hAnsi="华文仿宋" w:eastAsia="华文仿宋" w:cs="宋体"/>
                <w:sz w:val="24"/>
              </w:rPr>
              <w:t>个</w:t>
            </w:r>
          </w:p>
        </w:tc>
        <w:tc>
          <w:tcPr>
            <w:tcW w:w="2331" w:type="dxa"/>
            <w:gridSpan w:val="2"/>
            <w:vAlign w:val="center"/>
          </w:tcPr>
          <w:p>
            <w:pPr>
              <w:widowControl/>
              <w:spacing w:line="260" w:lineRule="exact"/>
              <w:jc w:val="center"/>
              <w:rPr>
                <w:rFonts w:ascii="华文仿宋" w:hAnsi="华文仿宋" w:eastAsia="华文仿宋" w:cs="宋体"/>
                <w:sz w:val="24"/>
              </w:rPr>
            </w:pPr>
          </w:p>
        </w:tc>
        <w:tc>
          <w:tcPr>
            <w:tcW w:w="2518" w:type="dxa"/>
            <w:gridSpan w:val="2"/>
            <w:vAlign w:val="center"/>
          </w:tcPr>
          <w:p>
            <w:pPr>
              <w:widowControl/>
              <w:spacing w:line="260" w:lineRule="exact"/>
              <w:jc w:val="center"/>
              <w:rPr>
                <w:rFonts w:ascii="华文仿宋" w:hAnsi="华文仿宋" w:eastAsia="华文仿宋" w:cs="宋体"/>
                <w:sz w:val="24"/>
              </w:rPr>
            </w:pPr>
          </w:p>
        </w:tc>
        <w:tc>
          <w:tcPr>
            <w:tcW w:w="1334" w:type="dxa"/>
            <w:vAlign w:val="center"/>
          </w:tcPr>
          <w:p>
            <w:pPr>
              <w:widowControl/>
              <w:spacing w:line="260" w:lineRule="exact"/>
              <w:jc w:val="center"/>
              <w:rPr>
                <w:rFonts w:ascii="华文仿宋" w:hAnsi="华文仿宋" w:eastAsia="华文仿宋" w:cs="宋体"/>
                <w:sz w:val="24"/>
              </w:rPr>
            </w:pPr>
          </w:p>
        </w:tc>
        <w:tc>
          <w:tcPr>
            <w:tcW w:w="1566" w:type="dxa"/>
            <w:vAlign w:val="center"/>
          </w:tcPr>
          <w:p>
            <w:pPr>
              <w:widowControl/>
              <w:spacing w:line="260" w:lineRule="exact"/>
              <w:jc w:val="center"/>
              <w:rPr>
                <w:rFonts w:ascii="华文仿宋" w:hAnsi="华文仿宋" w:eastAsia="华文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581" w:type="dxa"/>
            <w:vMerge w:val="continue"/>
          </w:tcPr>
          <w:p>
            <w:pPr>
              <w:widowControl/>
              <w:spacing w:line="260" w:lineRule="exact"/>
              <w:rPr>
                <w:rFonts w:ascii="华文仿宋" w:hAnsi="华文仿宋" w:eastAsia="华文仿宋" w:cs="宋体"/>
                <w:sz w:val="24"/>
              </w:rPr>
            </w:pPr>
          </w:p>
        </w:tc>
        <w:tc>
          <w:tcPr>
            <w:tcW w:w="3027" w:type="dxa"/>
            <w:vAlign w:val="center"/>
          </w:tcPr>
          <w:p>
            <w:pPr>
              <w:widowControl/>
              <w:spacing w:line="260" w:lineRule="exact"/>
              <w:jc w:val="left"/>
              <w:rPr>
                <w:rFonts w:ascii="华文仿宋" w:hAnsi="华文仿宋" w:eastAsia="华文仿宋" w:cs="宋体"/>
                <w:sz w:val="24"/>
              </w:rPr>
            </w:pPr>
            <w:r>
              <w:rPr>
                <w:rFonts w:hint="eastAsia" w:ascii="华文仿宋" w:hAnsi="华文仿宋" w:eastAsia="华文仿宋" w:cs="宋体"/>
                <w:sz w:val="24"/>
              </w:rPr>
              <w:t>产学研合作项目数</w:t>
            </w:r>
          </w:p>
        </w:tc>
        <w:tc>
          <w:tcPr>
            <w:tcW w:w="1602" w:type="dxa"/>
            <w:vAlign w:val="center"/>
          </w:tcPr>
          <w:p>
            <w:pPr>
              <w:widowControl/>
              <w:spacing w:line="260" w:lineRule="exact"/>
              <w:jc w:val="center"/>
              <w:rPr>
                <w:rFonts w:ascii="华文仿宋" w:hAnsi="华文仿宋" w:eastAsia="华文仿宋" w:cs="宋体"/>
                <w:sz w:val="24"/>
              </w:rPr>
            </w:pPr>
            <w:r>
              <w:rPr>
                <w:rFonts w:hint="eastAsia" w:ascii="华文仿宋" w:hAnsi="华文仿宋" w:eastAsia="华文仿宋" w:cs="宋体"/>
                <w:sz w:val="24"/>
              </w:rPr>
              <w:t>个</w:t>
            </w:r>
          </w:p>
        </w:tc>
        <w:tc>
          <w:tcPr>
            <w:tcW w:w="2331" w:type="dxa"/>
            <w:gridSpan w:val="2"/>
            <w:vAlign w:val="center"/>
          </w:tcPr>
          <w:p>
            <w:pPr>
              <w:widowControl/>
              <w:spacing w:line="260" w:lineRule="exact"/>
              <w:jc w:val="center"/>
              <w:rPr>
                <w:rFonts w:ascii="华文仿宋" w:hAnsi="华文仿宋" w:eastAsia="华文仿宋" w:cs="宋体"/>
                <w:sz w:val="24"/>
              </w:rPr>
            </w:pPr>
          </w:p>
        </w:tc>
        <w:tc>
          <w:tcPr>
            <w:tcW w:w="2518" w:type="dxa"/>
            <w:gridSpan w:val="2"/>
            <w:vAlign w:val="center"/>
          </w:tcPr>
          <w:p>
            <w:pPr>
              <w:widowControl/>
              <w:spacing w:line="260" w:lineRule="exact"/>
              <w:jc w:val="center"/>
              <w:rPr>
                <w:rFonts w:ascii="华文仿宋" w:hAnsi="华文仿宋" w:eastAsia="华文仿宋" w:cs="宋体"/>
                <w:sz w:val="24"/>
              </w:rPr>
            </w:pPr>
          </w:p>
        </w:tc>
        <w:tc>
          <w:tcPr>
            <w:tcW w:w="1334" w:type="dxa"/>
            <w:vAlign w:val="center"/>
          </w:tcPr>
          <w:p>
            <w:pPr>
              <w:widowControl/>
              <w:spacing w:line="260" w:lineRule="exact"/>
              <w:jc w:val="center"/>
              <w:rPr>
                <w:rFonts w:ascii="华文仿宋" w:hAnsi="华文仿宋" w:eastAsia="华文仿宋" w:cs="宋体"/>
                <w:sz w:val="24"/>
              </w:rPr>
            </w:pPr>
          </w:p>
        </w:tc>
        <w:tc>
          <w:tcPr>
            <w:tcW w:w="1566" w:type="dxa"/>
            <w:vAlign w:val="center"/>
          </w:tcPr>
          <w:p>
            <w:pPr>
              <w:widowControl/>
              <w:spacing w:line="260" w:lineRule="exact"/>
              <w:jc w:val="center"/>
              <w:rPr>
                <w:rFonts w:ascii="华文仿宋" w:hAnsi="华文仿宋" w:eastAsia="华文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581" w:type="dxa"/>
            <w:vMerge w:val="restart"/>
            <w:vAlign w:val="center"/>
          </w:tcPr>
          <w:p>
            <w:pPr>
              <w:widowControl/>
              <w:spacing w:line="260" w:lineRule="exact"/>
              <w:jc w:val="center"/>
              <w:rPr>
                <w:rFonts w:ascii="华文仿宋" w:hAnsi="华文仿宋" w:eastAsia="华文仿宋" w:cs="宋体"/>
                <w:sz w:val="24"/>
              </w:rPr>
            </w:pPr>
            <w:r>
              <w:rPr>
                <w:rFonts w:hint="eastAsia" w:ascii="华文仿宋" w:hAnsi="华文仿宋" w:eastAsia="华文仿宋" w:cs="宋体"/>
                <w:sz w:val="24"/>
              </w:rPr>
              <w:t>创新环境</w:t>
            </w:r>
          </w:p>
          <w:p>
            <w:pPr>
              <w:widowControl/>
              <w:spacing w:line="260" w:lineRule="exact"/>
              <w:jc w:val="center"/>
              <w:rPr>
                <w:rFonts w:ascii="华文仿宋" w:hAnsi="华文仿宋" w:eastAsia="华文仿宋" w:cs="宋体"/>
                <w:sz w:val="28"/>
                <w:szCs w:val="28"/>
              </w:rPr>
            </w:pPr>
          </w:p>
        </w:tc>
        <w:tc>
          <w:tcPr>
            <w:tcW w:w="3027" w:type="dxa"/>
            <w:vAlign w:val="center"/>
          </w:tcPr>
          <w:p>
            <w:pPr>
              <w:widowControl/>
              <w:spacing w:line="260" w:lineRule="exact"/>
              <w:jc w:val="left"/>
              <w:rPr>
                <w:rFonts w:ascii="华文仿宋" w:hAnsi="华文仿宋" w:eastAsia="华文仿宋" w:cs="宋体"/>
                <w:sz w:val="24"/>
              </w:rPr>
            </w:pPr>
            <w:r>
              <w:rPr>
                <w:rFonts w:hint="eastAsia" w:ascii="华文仿宋" w:hAnsi="华文仿宋" w:eastAsia="华文仿宋" w:cs="宋体"/>
                <w:sz w:val="24"/>
              </w:rPr>
              <w:t>R&amp;D经费支出</w:t>
            </w:r>
          </w:p>
        </w:tc>
        <w:tc>
          <w:tcPr>
            <w:tcW w:w="1602" w:type="dxa"/>
            <w:vAlign w:val="center"/>
          </w:tcPr>
          <w:p>
            <w:pPr>
              <w:widowControl/>
              <w:spacing w:line="260" w:lineRule="exact"/>
              <w:jc w:val="center"/>
              <w:rPr>
                <w:rFonts w:ascii="华文仿宋" w:hAnsi="华文仿宋" w:eastAsia="华文仿宋" w:cs="宋体"/>
                <w:sz w:val="24"/>
              </w:rPr>
            </w:pPr>
            <w:r>
              <w:rPr>
                <w:rFonts w:hint="eastAsia" w:ascii="华文仿宋" w:hAnsi="华文仿宋" w:eastAsia="华文仿宋" w:cs="宋体"/>
                <w:sz w:val="24"/>
              </w:rPr>
              <w:t>万元</w:t>
            </w:r>
          </w:p>
        </w:tc>
        <w:tc>
          <w:tcPr>
            <w:tcW w:w="2331" w:type="dxa"/>
            <w:gridSpan w:val="2"/>
            <w:vAlign w:val="center"/>
          </w:tcPr>
          <w:p>
            <w:pPr>
              <w:widowControl/>
              <w:spacing w:line="260" w:lineRule="exact"/>
              <w:jc w:val="center"/>
              <w:rPr>
                <w:rFonts w:ascii="华文仿宋" w:hAnsi="华文仿宋" w:eastAsia="华文仿宋" w:cs="宋体"/>
                <w:sz w:val="24"/>
              </w:rPr>
            </w:pPr>
          </w:p>
        </w:tc>
        <w:tc>
          <w:tcPr>
            <w:tcW w:w="2518" w:type="dxa"/>
            <w:gridSpan w:val="2"/>
            <w:vAlign w:val="center"/>
          </w:tcPr>
          <w:p>
            <w:pPr>
              <w:widowControl/>
              <w:spacing w:line="260" w:lineRule="exact"/>
              <w:jc w:val="center"/>
              <w:rPr>
                <w:rFonts w:ascii="华文仿宋" w:hAnsi="华文仿宋" w:eastAsia="华文仿宋" w:cs="宋体"/>
                <w:sz w:val="24"/>
              </w:rPr>
            </w:pPr>
          </w:p>
        </w:tc>
        <w:tc>
          <w:tcPr>
            <w:tcW w:w="1334" w:type="dxa"/>
            <w:vAlign w:val="center"/>
          </w:tcPr>
          <w:p>
            <w:pPr>
              <w:widowControl/>
              <w:spacing w:line="260" w:lineRule="exact"/>
              <w:jc w:val="center"/>
              <w:rPr>
                <w:rFonts w:ascii="华文仿宋" w:hAnsi="华文仿宋" w:eastAsia="华文仿宋" w:cs="宋体"/>
                <w:sz w:val="24"/>
              </w:rPr>
            </w:pPr>
          </w:p>
        </w:tc>
        <w:tc>
          <w:tcPr>
            <w:tcW w:w="1566" w:type="dxa"/>
            <w:vAlign w:val="center"/>
          </w:tcPr>
          <w:p>
            <w:pPr>
              <w:widowControl/>
              <w:spacing w:line="260" w:lineRule="exact"/>
              <w:jc w:val="center"/>
              <w:rPr>
                <w:rFonts w:ascii="华文仿宋" w:hAnsi="华文仿宋" w:eastAsia="华文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581" w:type="dxa"/>
            <w:vMerge w:val="continue"/>
          </w:tcPr>
          <w:p>
            <w:pPr>
              <w:widowControl/>
              <w:spacing w:line="260" w:lineRule="exact"/>
              <w:rPr>
                <w:rFonts w:ascii="华文仿宋" w:hAnsi="华文仿宋" w:eastAsia="华文仿宋" w:cs="宋体"/>
                <w:sz w:val="28"/>
                <w:szCs w:val="28"/>
              </w:rPr>
            </w:pPr>
          </w:p>
        </w:tc>
        <w:tc>
          <w:tcPr>
            <w:tcW w:w="3027" w:type="dxa"/>
            <w:vAlign w:val="center"/>
          </w:tcPr>
          <w:p>
            <w:pPr>
              <w:widowControl/>
              <w:spacing w:line="260" w:lineRule="exact"/>
              <w:jc w:val="left"/>
              <w:rPr>
                <w:rFonts w:ascii="华文仿宋" w:hAnsi="华文仿宋" w:eastAsia="华文仿宋" w:cs="宋体"/>
                <w:sz w:val="24"/>
              </w:rPr>
            </w:pPr>
            <w:r>
              <w:rPr>
                <w:rFonts w:hint="eastAsia" w:ascii="华文仿宋" w:hAnsi="华文仿宋" w:eastAsia="华文仿宋" w:cs="宋体"/>
                <w:sz w:val="24"/>
              </w:rPr>
              <w:t>R&amp;D经费支出占GDP比重</w:t>
            </w:r>
          </w:p>
        </w:tc>
        <w:tc>
          <w:tcPr>
            <w:tcW w:w="1602" w:type="dxa"/>
            <w:vAlign w:val="center"/>
          </w:tcPr>
          <w:p>
            <w:pPr>
              <w:widowControl/>
              <w:spacing w:line="260" w:lineRule="exact"/>
              <w:jc w:val="center"/>
              <w:rPr>
                <w:rFonts w:ascii="华文仿宋" w:hAnsi="华文仿宋" w:eastAsia="华文仿宋" w:cs="宋体"/>
                <w:sz w:val="24"/>
              </w:rPr>
            </w:pPr>
            <w:r>
              <w:rPr>
                <w:rFonts w:hint="eastAsia" w:ascii="华文仿宋" w:hAnsi="华文仿宋" w:eastAsia="华文仿宋" w:cs="宋体"/>
                <w:sz w:val="24"/>
              </w:rPr>
              <w:t>%</w:t>
            </w:r>
          </w:p>
        </w:tc>
        <w:tc>
          <w:tcPr>
            <w:tcW w:w="2331" w:type="dxa"/>
            <w:gridSpan w:val="2"/>
            <w:vAlign w:val="center"/>
          </w:tcPr>
          <w:p>
            <w:pPr>
              <w:widowControl/>
              <w:spacing w:line="260" w:lineRule="exact"/>
              <w:jc w:val="center"/>
              <w:rPr>
                <w:rFonts w:ascii="华文仿宋" w:hAnsi="华文仿宋" w:eastAsia="华文仿宋" w:cs="宋体"/>
                <w:sz w:val="24"/>
              </w:rPr>
            </w:pPr>
          </w:p>
        </w:tc>
        <w:tc>
          <w:tcPr>
            <w:tcW w:w="2518" w:type="dxa"/>
            <w:gridSpan w:val="2"/>
            <w:vAlign w:val="center"/>
          </w:tcPr>
          <w:p>
            <w:pPr>
              <w:widowControl/>
              <w:spacing w:line="260" w:lineRule="exact"/>
              <w:jc w:val="center"/>
              <w:rPr>
                <w:rFonts w:ascii="华文仿宋" w:hAnsi="华文仿宋" w:eastAsia="华文仿宋" w:cs="宋体"/>
                <w:sz w:val="24"/>
              </w:rPr>
            </w:pPr>
          </w:p>
        </w:tc>
        <w:tc>
          <w:tcPr>
            <w:tcW w:w="1334" w:type="dxa"/>
            <w:vAlign w:val="center"/>
          </w:tcPr>
          <w:p>
            <w:pPr>
              <w:widowControl/>
              <w:spacing w:line="260" w:lineRule="exact"/>
              <w:jc w:val="center"/>
              <w:rPr>
                <w:rFonts w:ascii="华文仿宋" w:hAnsi="华文仿宋" w:eastAsia="华文仿宋" w:cs="宋体"/>
                <w:sz w:val="24"/>
              </w:rPr>
            </w:pPr>
          </w:p>
        </w:tc>
        <w:tc>
          <w:tcPr>
            <w:tcW w:w="1566" w:type="dxa"/>
            <w:vAlign w:val="center"/>
          </w:tcPr>
          <w:p>
            <w:pPr>
              <w:widowControl/>
              <w:spacing w:line="260" w:lineRule="exact"/>
              <w:jc w:val="center"/>
              <w:rPr>
                <w:rFonts w:ascii="华文仿宋" w:hAnsi="华文仿宋" w:eastAsia="华文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581" w:type="dxa"/>
            <w:vMerge w:val="continue"/>
          </w:tcPr>
          <w:p>
            <w:pPr>
              <w:widowControl/>
              <w:spacing w:line="260" w:lineRule="exact"/>
              <w:rPr>
                <w:rFonts w:ascii="华文仿宋" w:hAnsi="华文仿宋" w:eastAsia="华文仿宋" w:cs="宋体"/>
                <w:sz w:val="28"/>
                <w:szCs w:val="28"/>
              </w:rPr>
            </w:pPr>
          </w:p>
        </w:tc>
        <w:tc>
          <w:tcPr>
            <w:tcW w:w="3027" w:type="dxa"/>
            <w:vAlign w:val="center"/>
          </w:tcPr>
          <w:p>
            <w:pPr>
              <w:widowControl/>
              <w:spacing w:line="260" w:lineRule="exact"/>
              <w:jc w:val="left"/>
              <w:rPr>
                <w:rFonts w:ascii="华文仿宋" w:hAnsi="华文仿宋" w:eastAsia="华文仿宋" w:cs="宋体"/>
                <w:sz w:val="24"/>
              </w:rPr>
            </w:pPr>
            <w:r>
              <w:rPr>
                <w:rFonts w:hint="eastAsia" w:ascii="华文仿宋" w:hAnsi="华文仿宋" w:eastAsia="华文仿宋" w:cs="宋体"/>
                <w:sz w:val="24"/>
              </w:rPr>
              <w:t>其中本级财政科技支出</w:t>
            </w:r>
          </w:p>
        </w:tc>
        <w:tc>
          <w:tcPr>
            <w:tcW w:w="1602" w:type="dxa"/>
            <w:vAlign w:val="center"/>
          </w:tcPr>
          <w:p>
            <w:pPr>
              <w:widowControl/>
              <w:spacing w:line="260" w:lineRule="exact"/>
              <w:jc w:val="center"/>
              <w:rPr>
                <w:rFonts w:ascii="华文仿宋" w:hAnsi="华文仿宋" w:eastAsia="华文仿宋" w:cs="宋体"/>
                <w:sz w:val="24"/>
              </w:rPr>
            </w:pPr>
            <w:r>
              <w:rPr>
                <w:rFonts w:hint="eastAsia" w:ascii="华文仿宋" w:hAnsi="华文仿宋" w:eastAsia="华文仿宋" w:cs="宋体"/>
                <w:sz w:val="24"/>
              </w:rPr>
              <w:t>万元</w:t>
            </w:r>
          </w:p>
        </w:tc>
        <w:tc>
          <w:tcPr>
            <w:tcW w:w="2331" w:type="dxa"/>
            <w:gridSpan w:val="2"/>
            <w:vAlign w:val="center"/>
          </w:tcPr>
          <w:p>
            <w:pPr>
              <w:widowControl/>
              <w:spacing w:line="260" w:lineRule="exact"/>
              <w:jc w:val="center"/>
              <w:rPr>
                <w:rFonts w:ascii="华文仿宋" w:hAnsi="华文仿宋" w:eastAsia="华文仿宋" w:cs="宋体"/>
                <w:sz w:val="24"/>
              </w:rPr>
            </w:pPr>
          </w:p>
        </w:tc>
        <w:tc>
          <w:tcPr>
            <w:tcW w:w="2518" w:type="dxa"/>
            <w:gridSpan w:val="2"/>
            <w:vAlign w:val="center"/>
          </w:tcPr>
          <w:p>
            <w:pPr>
              <w:widowControl/>
              <w:spacing w:line="260" w:lineRule="exact"/>
              <w:jc w:val="center"/>
              <w:rPr>
                <w:rFonts w:ascii="华文仿宋" w:hAnsi="华文仿宋" w:eastAsia="华文仿宋" w:cs="宋体"/>
                <w:sz w:val="24"/>
              </w:rPr>
            </w:pPr>
          </w:p>
        </w:tc>
        <w:tc>
          <w:tcPr>
            <w:tcW w:w="1334" w:type="dxa"/>
            <w:vAlign w:val="center"/>
          </w:tcPr>
          <w:p>
            <w:pPr>
              <w:widowControl/>
              <w:spacing w:line="260" w:lineRule="exact"/>
              <w:jc w:val="center"/>
              <w:rPr>
                <w:rFonts w:ascii="华文仿宋" w:hAnsi="华文仿宋" w:eastAsia="华文仿宋" w:cs="宋体"/>
                <w:sz w:val="24"/>
              </w:rPr>
            </w:pPr>
          </w:p>
        </w:tc>
        <w:tc>
          <w:tcPr>
            <w:tcW w:w="1566" w:type="dxa"/>
            <w:vAlign w:val="center"/>
          </w:tcPr>
          <w:p>
            <w:pPr>
              <w:widowControl/>
              <w:spacing w:line="260" w:lineRule="exact"/>
              <w:jc w:val="center"/>
              <w:rPr>
                <w:rFonts w:ascii="华文仿宋" w:hAnsi="华文仿宋" w:eastAsia="华文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581" w:type="dxa"/>
            <w:vMerge w:val="continue"/>
          </w:tcPr>
          <w:p>
            <w:pPr>
              <w:widowControl/>
              <w:spacing w:line="260" w:lineRule="exact"/>
              <w:rPr>
                <w:rFonts w:ascii="华文仿宋" w:hAnsi="华文仿宋" w:eastAsia="华文仿宋" w:cs="宋体"/>
                <w:sz w:val="28"/>
                <w:szCs w:val="28"/>
              </w:rPr>
            </w:pPr>
          </w:p>
        </w:tc>
        <w:tc>
          <w:tcPr>
            <w:tcW w:w="3027" w:type="dxa"/>
            <w:vAlign w:val="center"/>
          </w:tcPr>
          <w:p>
            <w:pPr>
              <w:widowControl/>
              <w:spacing w:line="260" w:lineRule="exact"/>
              <w:jc w:val="left"/>
              <w:rPr>
                <w:rFonts w:ascii="华文仿宋" w:hAnsi="华文仿宋" w:eastAsia="华文仿宋" w:cs="宋体"/>
                <w:sz w:val="24"/>
              </w:rPr>
            </w:pPr>
            <w:r>
              <w:rPr>
                <w:rFonts w:hint="eastAsia" w:ascii="华文仿宋" w:hAnsi="华文仿宋" w:eastAsia="华文仿宋" w:cs="宋体"/>
                <w:sz w:val="24"/>
              </w:rPr>
              <w:t>当年企业研发费用加计扣除额</w:t>
            </w:r>
          </w:p>
        </w:tc>
        <w:tc>
          <w:tcPr>
            <w:tcW w:w="1602" w:type="dxa"/>
            <w:vAlign w:val="center"/>
          </w:tcPr>
          <w:p>
            <w:pPr>
              <w:widowControl/>
              <w:spacing w:line="260" w:lineRule="exact"/>
              <w:jc w:val="center"/>
              <w:rPr>
                <w:rFonts w:ascii="华文仿宋" w:hAnsi="华文仿宋" w:eastAsia="华文仿宋" w:cs="宋体"/>
                <w:sz w:val="24"/>
              </w:rPr>
            </w:pPr>
            <w:r>
              <w:rPr>
                <w:rFonts w:hint="eastAsia" w:ascii="华文仿宋" w:hAnsi="华文仿宋" w:eastAsia="华文仿宋" w:cs="宋体"/>
                <w:sz w:val="24"/>
              </w:rPr>
              <w:t>万元</w:t>
            </w:r>
          </w:p>
        </w:tc>
        <w:tc>
          <w:tcPr>
            <w:tcW w:w="2331" w:type="dxa"/>
            <w:gridSpan w:val="2"/>
            <w:vAlign w:val="center"/>
          </w:tcPr>
          <w:p>
            <w:pPr>
              <w:widowControl/>
              <w:spacing w:line="260" w:lineRule="exact"/>
              <w:jc w:val="center"/>
              <w:rPr>
                <w:rFonts w:ascii="华文仿宋" w:hAnsi="华文仿宋" w:eastAsia="华文仿宋" w:cs="宋体"/>
                <w:sz w:val="24"/>
              </w:rPr>
            </w:pPr>
          </w:p>
        </w:tc>
        <w:tc>
          <w:tcPr>
            <w:tcW w:w="2518" w:type="dxa"/>
            <w:gridSpan w:val="2"/>
            <w:vAlign w:val="center"/>
          </w:tcPr>
          <w:p>
            <w:pPr>
              <w:widowControl/>
              <w:spacing w:line="260" w:lineRule="exact"/>
              <w:jc w:val="center"/>
              <w:rPr>
                <w:rFonts w:ascii="华文仿宋" w:hAnsi="华文仿宋" w:eastAsia="华文仿宋" w:cs="宋体"/>
                <w:sz w:val="24"/>
              </w:rPr>
            </w:pPr>
          </w:p>
        </w:tc>
        <w:tc>
          <w:tcPr>
            <w:tcW w:w="1334" w:type="dxa"/>
            <w:vAlign w:val="center"/>
          </w:tcPr>
          <w:p>
            <w:pPr>
              <w:widowControl/>
              <w:spacing w:line="260" w:lineRule="exact"/>
              <w:jc w:val="center"/>
              <w:rPr>
                <w:rFonts w:ascii="华文仿宋" w:hAnsi="华文仿宋" w:eastAsia="华文仿宋" w:cs="宋体"/>
                <w:sz w:val="24"/>
              </w:rPr>
            </w:pPr>
          </w:p>
        </w:tc>
        <w:tc>
          <w:tcPr>
            <w:tcW w:w="1566" w:type="dxa"/>
            <w:vAlign w:val="center"/>
          </w:tcPr>
          <w:p>
            <w:pPr>
              <w:widowControl/>
              <w:spacing w:line="260" w:lineRule="exact"/>
              <w:jc w:val="center"/>
              <w:rPr>
                <w:rFonts w:ascii="华文仿宋" w:hAnsi="华文仿宋" w:eastAsia="华文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581" w:type="dxa"/>
            <w:vMerge w:val="continue"/>
          </w:tcPr>
          <w:p>
            <w:pPr>
              <w:widowControl/>
              <w:spacing w:line="260" w:lineRule="exact"/>
              <w:rPr>
                <w:rFonts w:ascii="华文仿宋" w:hAnsi="华文仿宋" w:eastAsia="华文仿宋" w:cs="宋体"/>
                <w:sz w:val="28"/>
                <w:szCs w:val="28"/>
              </w:rPr>
            </w:pPr>
          </w:p>
        </w:tc>
        <w:tc>
          <w:tcPr>
            <w:tcW w:w="3027" w:type="dxa"/>
            <w:vAlign w:val="center"/>
          </w:tcPr>
          <w:p>
            <w:pPr>
              <w:widowControl/>
              <w:spacing w:line="260" w:lineRule="exact"/>
              <w:jc w:val="left"/>
              <w:rPr>
                <w:rFonts w:ascii="华文仿宋" w:hAnsi="华文仿宋" w:eastAsia="华文仿宋" w:cs="宋体"/>
                <w:sz w:val="24"/>
              </w:rPr>
            </w:pPr>
            <w:r>
              <w:rPr>
                <w:rFonts w:hint="eastAsia" w:ascii="华文仿宋" w:hAnsi="华文仿宋" w:eastAsia="华文仿宋" w:cs="宋体"/>
                <w:sz w:val="24"/>
              </w:rPr>
              <w:t>当年创新券使用额</w:t>
            </w:r>
          </w:p>
        </w:tc>
        <w:tc>
          <w:tcPr>
            <w:tcW w:w="1602" w:type="dxa"/>
            <w:vAlign w:val="center"/>
          </w:tcPr>
          <w:p>
            <w:pPr>
              <w:widowControl/>
              <w:spacing w:line="260" w:lineRule="exact"/>
              <w:jc w:val="center"/>
              <w:rPr>
                <w:rFonts w:ascii="华文仿宋" w:hAnsi="华文仿宋" w:eastAsia="华文仿宋" w:cs="宋体"/>
                <w:sz w:val="24"/>
              </w:rPr>
            </w:pPr>
            <w:r>
              <w:rPr>
                <w:rFonts w:hint="eastAsia" w:ascii="华文仿宋" w:hAnsi="华文仿宋" w:eastAsia="华文仿宋" w:cs="宋体"/>
                <w:sz w:val="24"/>
              </w:rPr>
              <w:t>万元</w:t>
            </w:r>
          </w:p>
        </w:tc>
        <w:tc>
          <w:tcPr>
            <w:tcW w:w="2331" w:type="dxa"/>
            <w:gridSpan w:val="2"/>
            <w:vAlign w:val="center"/>
          </w:tcPr>
          <w:p>
            <w:pPr>
              <w:widowControl/>
              <w:spacing w:line="260" w:lineRule="exact"/>
              <w:jc w:val="center"/>
              <w:rPr>
                <w:rFonts w:ascii="华文仿宋" w:hAnsi="华文仿宋" w:eastAsia="华文仿宋" w:cs="宋体"/>
                <w:sz w:val="24"/>
              </w:rPr>
            </w:pPr>
          </w:p>
        </w:tc>
        <w:tc>
          <w:tcPr>
            <w:tcW w:w="2518" w:type="dxa"/>
            <w:gridSpan w:val="2"/>
            <w:vAlign w:val="center"/>
          </w:tcPr>
          <w:p>
            <w:pPr>
              <w:widowControl/>
              <w:spacing w:line="260" w:lineRule="exact"/>
              <w:jc w:val="center"/>
              <w:rPr>
                <w:rFonts w:ascii="华文仿宋" w:hAnsi="华文仿宋" w:eastAsia="华文仿宋" w:cs="宋体"/>
                <w:sz w:val="24"/>
              </w:rPr>
            </w:pPr>
          </w:p>
        </w:tc>
        <w:tc>
          <w:tcPr>
            <w:tcW w:w="1334" w:type="dxa"/>
            <w:vAlign w:val="center"/>
          </w:tcPr>
          <w:p>
            <w:pPr>
              <w:widowControl/>
              <w:spacing w:line="260" w:lineRule="exact"/>
              <w:jc w:val="center"/>
              <w:rPr>
                <w:rFonts w:ascii="华文仿宋" w:hAnsi="华文仿宋" w:eastAsia="华文仿宋" w:cs="宋体"/>
                <w:sz w:val="24"/>
              </w:rPr>
            </w:pPr>
          </w:p>
        </w:tc>
        <w:tc>
          <w:tcPr>
            <w:tcW w:w="1566" w:type="dxa"/>
            <w:vAlign w:val="center"/>
          </w:tcPr>
          <w:p>
            <w:pPr>
              <w:widowControl/>
              <w:spacing w:line="260" w:lineRule="exact"/>
              <w:jc w:val="center"/>
              <w:rPr>
                <w:rFonts w:ascii="华文仿宋" w:hAnsi="华文仿宋" w:eastAsia="华文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581" w:type="dxa"/>
            <w:vAlign w:val="center"/>
          </w:tcPr>
          <w:p>
            <w:pPr>
              <w:widowControl/>
              <w:spacing w:line="260" w:lineRule="exact"/>
              <w:jc w:val="center"/>
              <w:rPr>
                <w:rFonts w:ascii="华文仿宋" w:hAnsi="华文仿宋" w:eastAsia="华文仿宋" w:cs="宋体"/>
                <w:sz w:val="24"/>
              </w:rPr>
            </w:pPr>
            <w:r>
              <w:rPr>
                <w:rFonts w:hint="eastAsia" w:ascii="华文仿宋" w:hAnsi="华文仿宋" w:eastAsia="华文仿宋" w:cs="宋体"/>
                <w:b/>
                <w:bCs/>
                <w:sz w:val="24"/>
              </w:rPr>
              <w:t>一级指标</w:t>
            </w:r>
          </w:p>
        </w:tc>
        <w:tc>
          <w:tcPr>
            <w:tcW w:w="4629" w:type="dxa"/>
            <w:gridSpan w:val="2"/>
            <w:vAlign w:val="center"/>
          </w:tcPr>
          <w:p>
            <w:pPr>
              <w:widowControl/>
              <w:spacing w:line="260" w:lineRule="exact"/>
              <w:jc w:val="center"/>
              <w:rPr>
                <w:rFonts w:ascii="华文仿宋" w:hAnsi="华文仿宋" w:eastAsia="华文仿宋" w:cs="宋体"/>
                <w:sz w:val="24"/>
              </w:rPr>
            </w:pPr>
            <w:r>
              <w:rPr>
                <w:rFonts w:hint="eastAsia" w:ascii="华文仿宋" w:hAnsi="华文仿宋" w:eastAsia="华文仿宋" w:cs="宋体"/>
                <w:b/>
                <w:bCs/>
                <w:sz w:val="24"/>
              </w:rPr>
              <w:t>二级指标</w:t>
            </w:r>
          </w:p>
        </w:tc>
        <w:tc>
          <w:tcPr>
            <w:tcW w:w="4849" w:type="dxa"/>
            <w:gridSpan w:val="4"/>
            <w:vAlign w:val="center"/>
          </w:tcPr>
          <w:p>
            <w:pPr>
              <w:widowControl/>
              <w:spacing w:line="260" w:lineRule="exact"/>
              <w:jc w:val="center"/>
              <w:rPr>
                <w:rFonts w:ascii="华文仿宋" w:hAnsi="华文仿宋" w:eastAsia="华文仿宋" w:cs="宋体"/>
                <w:sz w:val="24"/>
              </w:rPr>
            </w:pPr>
            <w:r>
              <w:rPr>
                <w:rFonts w:hint="eastAsia" w:ascii="华文仿宋" w:hAnsi="华文仿宋" w:eastAsia="华文仿宋" w:cs="宋体"/>
                <w:b/>
                <w:bCs/>
                <w:sz w:val="24"/>
              </w:rPr>
              <w:t>完成情况</w:t>
            </w:r>
          </w:p>
        </w:tc>
        <w:tc>
          <w:tcPr>
            <w:tcW w:w="2900" w:type="dxa"/>
            <w:gridSpan w:val="2"/>
            <w:vAlign w:val="center"/>
          </w:tcPr>
          <w:p>
            <w:pPr>
              <w:widowControl/>
              <w:spacing w:line="260" w:lineRule="exact"/>
              <w:jc w:val="center"/>
              <w:rPr>
                <w:rFonts w:ascii="华文仿宋" w:hAnsi="华文仿宋" w:eastAsia="华文仿宋" w:cs="宋体"/>
                <w:b/>
                <w:bCs/>
                <w:sz w:val="24"/>
              </w:rPr>
            </w:pPr>
            <w:r>
              <w:rPr>
                <w:rFonts w:hint="eastAsia" w:ascii="华文仿宋" w:hAnsi="华文仿宋" w:eastAsia="华文仿宋" w:cs="宋体"/>
                <w:b/>
                <w:bCs/>
                <w:sz w:val="24"/>
              </w:rPr>
              <w:t>填写说明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581" w:type="dxa"/>
            <w:vMerge w:val="restart"/>
            <w:vAlign w:val="center"/>
          </w:tcPr>
          <w:p>
            <w:pPr>
              <w:widowControl/>
              <w:spacing w:line="260" w:lineRule="exact"/>
              <w:jc w:val="center"/>
              <w:rPr>
                <w:rFonts w:ascii="华文仿宋" w:hAnsi="华文仿宋" w:eastAsia="华文仿宋" w:cs="宋体"/>
                <w:sz w:val="24"/>
              </w:rPr>
            </w:pPr>
            <w:r>
              <w:rPr>
                <w:rFonts w:hint="eastAsia" w:ascii="华文仿宋" w:hAnsi="华文仿宋" w:eastAsia="华文仿宋" w:cs="宋体"/>
                <w:sz w:val="24"/>
              </w:rPr>
              <w:t>建设推进</w:t>
            </w:r>
          </w:p>
        </w:tc>
        <w:tc>
          <w:tcPr>
            <w:tcW w:w="4629" w:type="dxa"/>
            <w:gridSpan w:val="2"/>
            <w:vAlign w:val="center"/>
          </w:tcPr>
          <w:p>
            <w:pPr>
              <w:widowControl/>
              <w:spacing w:line="260" w:lineRule="exact"/>
              <w:jc w:val="left"/>
              <w:rPr>
                <w:rFonts w:ascii="华文仿宋" w:hAnsi="华文仿宋" w:eastAsia="华文仿宋" w:cs="宋体"/>
                <w:sz w:val="24"/>
              </w:rPr>
            </w:pPr>
            <w:r>
              <w:rPr>
                <w:rFonts w:ascii="华文仿宋" w:hAnsi="华文仿宋" w:eastAsia="华文仿宋" w:cs="宋体"/>
                <w:sz w:val="24"/>
              </w:rPr>
              <w:t>健全的工作机制</w:t>
            </w:r>
          </w:p>
        </w:tc>
        <w:tc>
          <w:tcPr>
            <w:tcW w:w="4849" w:type="dxa"/>
            <w:gridSpan w:val="4"/>
            <w:vAlign w:val="center"/>
          </w:tcPr>
          <w:p>
            <w:pPr>
              <w:widowControl/>
              <w:spacing w:line="260" w:lineRule="exact"/>
              <w:jc w:val="center"/>
              <w:rPr>
                <w:rFonts w:ascii="华文仿宋" w:hAnsi="华文仿宋" w:eastAsia="华文仿宋" w:cs="宋体"/>
                <w:sz w:val="24"/>
              </w:rPr>
            </w:pPr>
          </w:p>
        </w:tc>
        <w:tc>
          <w:tcPr>
            <w:tcW w:w="2900" w:type="dxa"/>
            <w:gridSpan w:val="2"/>
            <w:vMerge w:val="restart"/>
            <w:vAlign w:val="center"/>
          </w:tcPr>
          <w:p>
            <w:pPr>
              <w:widowControl/>
              <w:spacing w:line="260" w:lineRule="exact"/>
              <w:jc w:val="left"/>
              <w:rPr>
                <w:rFonts w:ascii="华文仿宋" w:hAnsi="华文仿宋" w:eastAsia="华文仿宋" w:cs="宋体"/>
                <w:sz w:val="24"/>
              </w:rPr>
            </w:pPr>
            <w:r>
              <w:rPr>
                <w:rFonts w:hint="eastAsia" w:ascii="华文仿宋" w:hAnsi="华文仿宋" w:eastAsia="华文仿宋" w:cs="宋体"/>
                <w:sz w:val="24"/>
              </w:rPr>
              <w:t>填写“完成”或“未完成”，“未完成”请注明具体未完成情况。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581" w:type="dxa"/>
            <w:vMerge w:val="continue"/>
            <w:vAlign w:val="center"/>
          </w:tcPr>
          <w:p>
            <w:pPr>
              <w:widowControl/>
              <w:spacing w:line="260" w:lineRule="exact"/>
              <w:jc w:val="center"/>
              <w:rPr>
                <w:rFonts w:ascii="华文仿宋" w:hAnsi="华文仿宋" w:eastAsia="华文仿宋" w:cs="宋体"/>
                <w:sz w:val="24"/>
              </w:rPr>
            </w:pPr>
          </w:p>
        </w:tc>
        <w:tc>
          <w:tcPr>
            <w:tcW w:w="4629" w:type="dxa"/>
            <w:gridSpan w:val="2"/>
            <w:vAlign w:val="center"/>
          </w:tcPr>
          <w:p>
            <w:pPr>
              <w:widowControl/>
              <w:spacing w:line="260" w:lineRule="exact"/>
              <w:jc w:val="left"/>
              <w:rPr>
                <w:rFonts w:ascii="华文仿宋" w:hAnsi="华文仿宋" w:eastAsia="华文仿宋" w:cs="宋体"/>
                <w:sz w:val="24"/>
              </w:rPr>
            </w:pPr>
            <w:r>
              <w:rPr>
                <w:rFonts w:ascii="华文仿宋" w:hAnsi="华文仿宋" w:eastAsia="华文仿宋" w:cs="宋体"/>
                <w:sz w:val="24"/>
              </w:rPr>
              <w:t>完整的创建团队</w:t>
            </w:r>
          </w:p>
        </w:tc>
        <w:tc>
          <w:tcPr>
            <w:tcW w:w="4849" w:type="dxa"/>
            <w:gridSpan w:val="4"/>
            <w:vAlign w:val="center"/>
          </w:tcPr>
          <w:p>
            <w:pPr>
              <w:widowControl/>
              <w:spacing w:line="260" w:lineRule="exact"/>
              <w:jc w:val="center"/>
              <w:rPr>
                <w:rFonts w:ascii="华文仿宋" w:hAnsi="华文仿宋" w:eastAsia="华文仿宋" w:cs="宋体"/>
                <w:sz w:val="24"/>
              </w:rPr>
            </w:pPr>
          </w:p>
        </w:tc>
        <w:tc>
          <w:tcPr>
            <w:tcW w:w="2900" w:type="dxa"/>
            <w:gridSpan w:val="2"/>
            <w:vMerge w:val="continue"/>
            <w:vAlign w:val="center"/>
          </w:tcPr>
          <w:p>
            <w:pPr>
              <w:widowControl/>
              <w:spacing w:line="260" w:lineRule="exact"/>
              <w:jc w:val="left"/>
              <w:rPr>
                <w:rFonts w:ascii="华文仿宋" w:hAnsi="华文仿宋" w:eastAsia="华文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581" w:type="dxa"/>
            <w:vMerge w:val="continue"/>
            <w:vAlign w:val="center"/>
          </w:tcPr>
          <w:p>
            <w:pPr>
              <w:widowControl/>
              <w:spacing w:line="260" w:lineRule="exact"/>
              <w:jc w:val="center"/>
              <w:rPr>
                <w:rFonts w:ascii="华文仿宋" w:hAnsi="华文仿宋" w:eastAsia="华文仿宋" w:cs="宋体"/>
                <w:sz w:val="24"/>
              </w:rPr>
            </w:pPr>
          </w:p>
        </w:tc>
        <w:tc>
          <w:tcPr>
            <w:tcW w:w="4629" w:type="dxa"/>
            <w:gridSpan w:val="2"/>
            <w:vAlign w:val="center"/>
          </w:tcPr>
          <w:p>
            <w:pPr>
              <w:widowControl/>
              <w:spacing w:line="260" w:lineRule="exact"/>
              <w:jc w:val="left"/>
              <w:rPr>
                <w:rFonts w:ascii="华文仿宋" w:hAnsi="华文仿宋" w:eastAsia="华文仿宋" w:cs="宋体"/>
                <w:sz w:val="24"/>
              </w:rPr>
            </w:pPr>
            <w:r>
              <w:rPr>
                <w:rFonts w:ascii="华文仿宋" w:hAnsi="华文仿宋" w:eastAsia="华文仿宋" w:cs="宋体"/>
                <w:sz w:val="24"/>
              </w:rPr>
              <w:t>具体的推进方案</w:t>
            </w:r>
          </w:p>
        </w:tc>
        <w:tc>
          <w:tcPr>
            <w:tcW w:w="4849" w:type="dxa"/>
            <w:gridSpan w:val="4"/>
            <w:vAlign w:val="center"/>
          </w:tcPr>
          <w:p>
            <w:pPr>
              <w:widowControl/>
              <w:spacing w:line="260" w:lineRule="exact"/>
              <w:jc w:val="center"/>
              <w:rPr>
                <w:rFonts w:ascii="华文仿宋" w:hAnsi="华文仿宋" w:eastAsia="华文仿宋" w:cs="宋体"/>
                <w:sz w:val="24"/>
              </w:rPr>
            </w:pPr>
          </w:p>
        </w:tc>
        <w:tc>
          <w:tcPr>
            <w:tcW w:w="2900" w:type="dxa"/>
            <w:gridSpan w:val="2"/>
            <w:vMerge w:val="continue"/>
            <w:vAlign w:val="center"/>
          </w:tcPr>
          <w:p>
            <w:pPr>
              <w:widowControl/>
              <w:spacing w:line="260" w:lineRule="exact"/>
              <w:jc w:val="left"/>
              <w:rPr>
                <w:rFonts w:ascii="华文仿宋" w:hAnsi="华文仿宋" w:eastAsia="华文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581" w:type="dxa"/>
            <w:vMerge w:val="continue"/>
            <w:vAlign w:val="center"/>
          </w:tcPr>
          <w:p>
            <w:pPr>
              <w:widowControl/>
              <w:spacing w:line="260" w:lineRule="exact"/>
              <w:jc w:val="center"/>
              <w:rPr>
                <w:rFonts w:ascii="华文仿宋" w:hAnsi="华文仿宋" w:eastAsia="华文仿宋" w:cs="宋体"/>
                <w:sz w:val="24"/>
              </w:rPr>
            </w:pPr>
          </w:p>
        </w:tc>
        <w:tc>
          <w:tcPr>
            <w:tcW w:w="4629" w:type="dxa"/>
            <w:gridSpan w:val="2"/>
            <w:vAlign w:val="center"/>
          </w:tcPr>
          <w:p>
            <w:pPr>
              <w:widowControl/>
              <w:spacing w:line="260" w:lineRule="exact"/>
              <w:jc w:val="left"/>
              <w:rPr>
                <w:rFonts w:ascii="华文仿宋" w:hAnsi="华文仿宋" w:eastAsia="华文仿宋" w:cs="宋体"/>
                <w:sz w:val="24"/>
              </w:rPr>
            </w:pPr>
            <w:r>
              <w:rPr>
                <w:rFonts w:ascii="华文仿宋" w:hAnsi="华文仿宋" w:eastAsia="华文仿宋" w:cs="宋体"/>
                <w:sz w:val="24"/>
              </w:rPr>
              <w:t>明显、大气的综合体名牌</w:t>
            </w:r>
          </w:p>
        </w:tc>
        <w:tc>
          <w:tcPr>
            <w:tcW w:w="4849" w:type="dxa"/>
            <w:gridSpan w:val="4"/>
            <w:vAlign w:val="center"/>
          </w:tcPr>
          <w:p>
            <w:pPr>
              <w:widowControl/>
              <w:spacing w:line="260" w:lineRule="exact"/>
              <w:jc w:val="center"/>
              <w:rPr>
                <w:rFonts w:ascii="华文仿宋" w:hAnsi="华文仿宋" w:eastAsia="华文仿宋" w:cs="宋体"/>
                <w:sz w:val="24"/>
              </w:rPr>
            </w:pPr>
          </w:p>
        </w:tc>
        <w:tc>
          <w:tcPr>
            <w:tcW w:w="2900" w:type="dxa"/>
            <w:gridSpan w:val="2"/>
            <w:vMerge w:val="continue"/>
            <w:vAlign w:val="center"/>
          </w:tcPr>
          <w:p>
            <w:pPr>
              <w:widowControl/>
              <w:spacing w:line="260" w:lineRule="exact"/>
              <w:jc w:val="left"/>
              <w:rPr>
                <w:rFonts w:ascii="华文仿宋" w:hAnsi="华文仿宋" w:eastAsia="华文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81" w:type="dxa"/>
            <w:vMerge w:val="continue"/>
            <w:vAlign w:val="center"/>
          </w:tcPr>
          <w:p>
            <w:pPr>
              <w:widowControl/>
              <w:spacing w:line="260" w:lineRule="exact"/>
              <w:jc w:val="center"/>
              <w:rPr>
                <w:rFonts w:ascii="华文仿宋" w:hAnsi="华文仿宋" w:eastAsia="华文仿宋" w:cs="宋体"/>
                <w:sz w:val="24"/>
              </w:rPr>
            </w:pPr>
          </w:p>
        </w:tc>
        <w:tc>
          <w:tcPr>
            <w:tcW w:w="4629" w:type="dxa"/>
            <w:gridSpan w:val="2"/>
            <w:vAlign w:val="center"/>
          </w:tcPr>
          <w:p>
            <w:pPr>
              <w:widowControl/>
              <w:spacing w:line="260" w:lineRule="exact"/>
              <w:jc w:val="left"/>
              <w:rPr>
                <w:rFonts w:ascii="华文仿宋" w:hAnsi="华文仿宋" w:eastAsia="华文仿宋" w:cs="宋体"/>
                <w:sz w:val="24"/>
              </w:rPr>
            </w:pPr>
            <w:r>
              <w:rPr>
                <w:rFonts w:hint="eastAsia" w:ascii="华文仿宋" w:hAnsi="华文仿宋" w:eastAsia="华文仿宋" w:cs="宋体"/>
                <w:sz w:val="24"/>
              </w:rPr>
              <w:t>全</w:t>
            </w:r>
            <w:r>
              <w:rPr>
                <w:rFonts w:ascii="华文仿宋" w:hAnsi="华文仿宋" w:eastAsia="华文仿宋" w:cs="宋体"/>
                <w:sz w:val="24"/>
              </w:rPr>
              <w:t>面展示综合体概况，强化产业展览、展示服务的展厅</w:t>
            </w:r>
          </w:p>
        </w:tc>
        <w:tc>
          <w:tcPr>
            <w:tcW w:w="4849" w:type="dxa"/>
            <w:gridSpan w:val="4"/>
            <w:vAlign w:val="center"/>
          </w:tcPr>
          <w:p>
            <w:pPr>
              <w:widowControl/>
              <w:spacing w:line="260" w:lineRule="exact"/>
              <w:jc w:val="center"/>
              <w:rPr>
                <w:rFonts w:ascii="华文仿宋" w:hAnsi="华文仿宋" w:eastAsia="华文仿宋" w:cs="宋体"/>
                <w:sz w:val="24"/>
              </w:rPr>
            </w:pPr>
          </w:p>
        </w:tc>
        <w:tc>
          <w:tcPr>
            <w:tcW w:w="2900" w:type="dxa"/>
            <w:gridSpan w:val="2"/>
            <w:vMerge w:val="continue"/>
            <w:vAlign w:val="center"/>
          </w:tcPr>
          <w:p>
            <w:pPr>
              <w:widowControl/>
              <w:spacing w:line="260" w:lineRule="exact"/>
              <w:jc w:val="left"/>
              <w:rPr>
                <w:rFonts w:ascii="华文仿宋" w:hAnsi="华文仿宋" w:eastAsia="华文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81" w:type="dxa"/>
            <w:vMerge w:val="continue"/>
            <w:vAlign w:val="center"/>
          </w:tcPr>
          <w:p>
            <w:pPr>
              <w:widowControl/>
              <w:spacing w:line="260" w:lineRule="exact"/>
              <w:jc w:val="center"/>
              <w:rPr>
                <w:rFonts w:ascii="华文仿宋" w:hAnsi="华文仿宋" w:eastAsia="华文仿宋" w:cs="宋体"/>
                <w:sz w:val="24"/>
              </w:rPr>
            </w:pPr>
          </w:p>
        </w:tc>
        <w:tc>
          <w:tcPr>
            <w:tcW w:w="4629" w:type="dxa"/>
            <w:gridSpan w:val="2"/>
            <w:vAlign w:val="center"/>
          </w:tcPr>
          <w:p>
            <w:pPr>
              <w:widowControl/>
              <w:spacing w:line="260" w:lineRule="exact"/>
              <w:jc w:val="left"/>
              <w:rPr>
                <w:rFonts w:ascii="华文仿宋" w:hAnsi="华文仿宋" w:eastAsia="华文仿宋" w:cs="宋体"/>
                <w:sz w:val="24"/>
              </w:rPr>
            </w:pPr>
            <w:r>
              <w:rPr>
                <w:rFonts w:ascii="华文仿宋" w:hAnsi="华文仿宋" w:eastAsia="华文仿宋" w:cs="宋体"/>
                <w:sz w:val="24"/>
              </w:rPr>
              <w:t>全面宣传产业创新服务综合体所属产业及其企业、企业产品的视频</w:t>
            </w:r>
          </w:p>
        </w:tc>
        <w:tc>
          <w:tcPr>
            <w:tcW w:w="4849" w:type="dxa"/>
            <w:gridSpan w:val="4"/>
            <w:vAlign w:val="center"/>
          </w:tcPr>
          <w:p>
            <w:pPr>
              <w:widowControl/>
              <w:spacing w:line="260" w:lineRule="exact"/>
              <w:jc w:val="center"/>
              <w:rPr>
                <w:rFonts w:ascii="华文仿宋" w:hAnsi="华文仿宋" w:eastAsia="华文仿宋" w:cs="宋体"/>
                <w:sz w:val="24"/>
              </w:rPr>
            </w:pPr>
          </w:p>
        </w:tc>
        <w:tc>
          <w:tcPr>
            <w:tcW w:w="2900" w:type="dxa"/>
            <w:gridSpan w:val="2"/>
            <w:vMerge w:val="continue"/>
            <w:vAlign w:val="center"/>
          </w:tcPr>
          <w:p>
            <w:pPr>
              <w:widowControl/>
              <w:spacing w:line="260" w:lineRule="exact"/>
              <w:jc w:val="left"/>
              <w:rPr>
                <w:rFonts w:ascii="华文仿宋" w:hAnsi="华文仿宋" w:eastAsia="华文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581" w:type="dxa"/>
            <w:vMerge w:val="restart"/>
            <w:vAlign w:val="center"/>
          </w:tcPr>
          <w:p>
            <w:pPr>
              <w:widowControl/>
              <w:spacing w:line="260" w:lineRule="exact"/>
              <w:jc w:val="center"/>
              <w:rPr>
                <w:rFonts w:ascii="华文仿宋" w:hAnsi="华文仿宋" w:eastAsia="华文仿宋" w:cs="宋体"/>
                <w:b/>
                <w:bCs/>
                <w:sz w:val="24"/>
              </w:rPr>
            </w:pPr>
            <w:r>
              <w:rPr>
                <w:rFonts w:hint="eastAsia" w:ascii="华文仿宋" w:hAnsi="华文仿宋" w:eastAsia="华文仿宋" w:cs="宋体"/>
                <w:b/>
                <w:bCs/>
                <w:sz w:val="24"/>
              </w:rPr>
              <w:t>一级指标</w:t>
            </w:r>
          </w:p>
        </w:tc>
        <w:tc>
          <w:tcPr>
            <w:tcW w:w="4629" w:type="dxa"/>
            <w:gridSpan w:val="2"/>
            <w:vMerge w:val="restart"/>
            <w:vAlign w:val="center"/>
          </w:tcPr>
          <w:p>
            <w:pPr>
              <w:widowControl/>
              <w:spacing w:line="260" w:lineRule="exact"/>
              <w:jc w:val="center"/>
              <w:rPr>
                <w:rFonts w:ascii="华文仿宋" w:hAnsi="华文仿宋" w:eastAsia="华文仿宋" w:cs="宋体"/>
                <w:sz w:val="24"/>
              </w:rPr>
            </w:pPr>
            <w:r>
              <w:rPr>
                <w:rFonts w:hint="eastAsia" w:ascii="华文仿宋" w:hAnsi="华文仿宋" w:eastAsia="华文仿宋" w:cs="宋体"/>
                <w:b/>
                <w:bCs/>
                <w:sz w:val="24"/>
              </w:rPr>
              <w:t>二级指标</w:t>
            </w:r>
          </w:p>
        </w:tc>
        <w:tc>
          <w:tcPr>
            <w:tcW w:w="4849" w:type="dxa"/>
            <w:gridSpan w:val="4"/>
            <w:vAlign w:val="center"/>
          </w:tcPr>
          <w:p>
            <w:pPr>
              <w:widowControl/>
              <w:spacing w:line="260" w:lineRule="exact"/>
              <w:jc w:val="center"/>
              <w:rPr>
                <w:rFonts w:ascii="华文仿宋" w:hAnsi="华文仿宋" w:eastAsia="华文仿宋" w:cs="宋体"/>
                <w:b/>
                <w:bCs/>
                <w:sz w:val="24"/>
              </w:rPr>
            </w:pPr>
            <w:r>
              <w:rPr>
                <w:rFonts w:hint="eastAsia" w:ascii="华文仿宋" w:hAnsi="华文仿宋" w:eastAsia="华文仿宋" w:cs="宋体"/>
                <w:b/>
                <w:bCs/>
                <w:sz w:val="24"/>
              </w:rPr>
              <w:t>实际拨付金额/万元</w:t>
            </w:r>
          </w:p>
        </w:tc>
        <w:tc>
          <w:tcPr>
            <w:tcW w:w="2900" w:type="dxa"/>
            <w:gridSpan w:val="2"/>
            <w:vMerge w:val="restart"/>
            <w:vAlign w:val="center"/>
          </w:tcPr>
          <w:p>
            <w:pPr>
              <w:widowControl/>
              <w:spacing w:line="260" w:lineRule="exact"/>
              <w:jc w:val="center"/>
              <w:rPr>
                <w:rFonts w:ascii="华文仿宋" w:hAnsi="华文仿宋" w:eastAsia="华文仿宋" w:cs="宋体"/>
                <w:b/>
                <w:bCs/>
                <w:sz w:val="24"/>
              </w:rPr>
            </w:pPr>
            <w:r>
              <w:rPr>
                <w:rFonts w:hint="eastAsia" w:ascii="华文仿宋" w:hAnsi="华文仿宋" w:eastAsia="华文仿宋" w:cs="宋体"/>
                <w:b/>
                <w:bCs/>
                <w:sz w:val="24"/>
              </w:rPr>
              <w:t>实际使用支出金额/万元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581" w:type="dxa"/>
            <w:vMerge w:val="continue"/>
            <w:vAlign w:val="center"/>
          </w:tcPr>
          <w:p>
            <w:pPr>
              <w:widowControl/>
              <w:spacing w:line="260" w:lineRule="exact"/>
              <w:jc w:val="center"/>
              <w:rPr>
                <w:rFonts w:hint="eastAsia" w:ascii="华文仿宋" w:hAnsi="华文仿宋" w:eastAsia="华文仿宋" w:cs="宋体"/>
                <w:b/>
                <w:bCs/>
                <w:sz w:val="24"/>
              </w:rPr>
            </w:pPr>
          </w:p>
        </w:tc>
        <w:tc>
          <w:tcPr>
            <w:tcW w:w="4629" w:type="dxa"/>
            <w:gridSpan w:val="2"/>
            <w:vMerge w:val="continue"/>
            <w:vAlign w:val="center"/>
          </w:tcPr>
          <w:p>
            <w:pPr>
              <w:widowControl/>
              <w:spacing w:line="260" w:lineRule="exact"/>
              <w:jc w:val="center"/>
              <w:rPr>
                <w:rFonts w:hint="eastAsia" w:ascii="华文仿宋" w:hAnsi="华文仿宋" w:eastAsia="华文仿宋" w:cs="宋体"/>
                <w:b/>
                <w:bCs/>
                <w:sz w:val="24"/>
              </w:rPr>
            </w:pPr>
          </w:p>
        </w:tc>
        <w:tc>
          <w:tcPr>
            <w:tcW w:w="1290" w:type="dxa"/>
            <w:vAlign w:val="center"/>
          </w:tcPr>
          <w:p>
            <w:pPr>
              <w:widowControl/>
              <w:spacing w:line="260" w:lineRule="exact"/>
              <w:jc w:val="center"/>
              <w:rPr>
                <w:rFonts w:hint="eastAsia" w:ascii="华文仿宋" w:hAnsi="华文仿宋" w:eastAsia="华文仿宋" w:cs="宋体"/>
                <w:b/>
                <w:bCs/>
                <w:sz w:val="24"/>
              </w:rPr>
            </w:pPr>
            <w:r>
              <w:rPr>
                <w:rFonts w:hint="eastAsia" w:ascii="华文仿宋" w:hAnsi="华文仿宋" w:eastAsia="华文仿宋" w:cs="宋体"/>
                <w:b/>
                <w:bCs/>
                <w:sz w:val="24"/>
              </w:rPr>
              <w:t>省级资金</w:t>
            </w:r>
          </w:p>
        </w:tc>
        <w:tc>
          <w:tcPr>
            <w:tcW w:w="1454" w:type="dxa"/>
            <w:gridSpan w:val="2"/>
            <w:vAlign w:val="center"/>
          </w:tcPr>
          <w:p>
            <w:pPr>
              <w:widowControl/>
              <w:spacing w:line="260" w:lineRule="exact"/>
              <w:jc w:val="center"/>
              <w:rPr>
                <w:rFonts w:hint="eastAsia" w:ascii="华文仿宋" w:hAnsi="华文仿宋" w:eastAsia="华文仿宋" w:cs="宋体"/>
                <w:b/>
                <w:bCs/>
                <w:sz w:val="24"/>
              </w:rPr>
            </w:pPr>
            <w:r>
              <w:rPr>
                <w:rFonts w:hint="eastAsia" w:ascii="华文仿宋" w:hAnsi="华文仿宋" w:eastAsia="华文仿宋" w:cs="宋体"/>
                <w:b/>
                <w:bCs/>
                <w:sz w:val="24"/>
              </w:rPr>
              <w:t>市级资金</w:t>
            </w:r>
          </w:p>
        </w:tc>
        <w:tc>
          <w:tcPr>
            <w:tcW w:w="2105" w:type="dxa"/>
            <w:vAlign w:val="center"/>
          </w:tcPr>
          <w:p>
            <w:pPr>
              <w:widowControl/>
              <w:spacing w:line="260" w:lineRule="exact"/>
              <w:jc w:val="center"/>
              <w:rPr>
                <w:rFonts w:hint="eastAsia" w:ascii="华文仿宋" w:hAnsi="华文仿宋" w:eastAsia="华文仿宋" w:cs="宋体"/>
                <w:b/>
                <w:bCs/>
                <w:sz w:val="24"/>
              </w:rPr>
            </w:pPr>
            <w:r>
              <w:rPr>
                <w:rFonts w:ascii="华文仿宋" w:hAnsi="华文仿宋" w:eastAsia="华文仿宋" w:cs="宋体"/>
                <w:b/>
                <w:bCs/>
                <w:sz w:val="24"/>
              </w:rPr>
              <w:t>县（市、区）</w:t>
            </w:r>
            <w:r>
              <w:rPr>
                <w:rFonts w:hint="eastAsia" w:ascii="华文仿宋" w:hAnsi="华文仿宋" w:eastAsia="华文仿宋" w:cs="宋体"/>
                <w:b/>
                <w:bCs/>
                <w:sz w:val="24"/>
              </w:rPr>
              <w:t>资金</w:t>
            </w:r>
          </w:p>
        </w:tc>
        <w:tc>
          <w:tcPr>
            <w:tcW w:w="2900" w:type="dxa"/>
            <w:gridSpan w:val="2"/>
            <w:vMerge w:val="continue"/>
            <w:vAlign w:val="center"/>
          </w:tcPr>
          <w:p>
            <w:pPr>
              <w:widowControl/>
              <w:spacing w:line="260" w:lineRule="exact"/>
              <w:jc w:val="center"/>
              <w:rPr>
                <w:rFonts w:hint="eastAsia" w:ascii="华文仿宋" w:hAnsi="华文仿宋" w:eastAsia="华文仿宋"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581" w:type="dxa"/>
            <w:vAlign w:val="center"/>
          </w:tcPr>
          <w:p>
            <w:pPr>
              <w:widowControl/>
              <w:spacing w:line="260" w:lineRule="exact"/>
              <w:jc w:val="center"/>
              <w:rPr>
                <w:rFonts w:ascii="华文仿宋" w:hAnsi="华文仿宋" w:eastAsia="华文仿宋" w:cs="宋体"/>
                <w:sz w:val="24"/>
              </w:rPr>
            </w:pPr>
            <w:r>
              <w:rPr>
                <w:rFonts w:hint="eastAsia" w:ascii="华文仿宋" w:hAnsi="华文仿宋" w:eastAsia="华文仿宋" w:cs="宋体"/>
                <w:sz w:val="24"/>
              </w:rPr>
              <w:t>资金支持</w:t>
            </w:r>
          </w:p>
        </w:tc>
        <w:tc>
          <w:tcPr>
            <w:tcW w:w="4629" w:type="dxa"/>
            <w:gridSpan w:val="2"/>
            <w:vAlign w:val="center"/>
          </w:tcPr>
          <w:p>
            <w:pPr>
              <w:spacing w:line="260" w:lineRule="exact"/>
              <w:jc w:val="left"/>
              <w:rPr>
                <w:rFonts w:ascii="华文仿宋" w:hAnsi="华文仿宋" w:eastAsia="华文仿宋" w:cs="宋体"/>
                <w:sz w:val="24"/>
              </w:rPr>
            </w:pPr>
            <w:r>
              <w:rPr>
                <w:rFonts w:hint="eastAsia" w:ascii="华文仿宋" w:hAnsi="华文仿宋" w:eastAsia="华文仿宋" w:cs="宋体"/>
                <w:sz w:val="24"/>
              </w:rPr>
              <w:t>省、市、</w:t>
            </w:r>
            <w:r>
              <w:rPr>
                <w:rFonts w:ascii="华文仿宋" w:hAnsi="华文仿宋" w:eastAsia="华文仿宋" w:cs="宋体"/>
                <w:sz w:val="24"/>
              </w:rPr>
              <w:t>县（市、区）财政专项资金</w:t>
            </w:r>
            <w:r>
              <w:rPr>
                <w:rFonts w:hint="eastAsia" w:ascii="华文仿宋" w:hAnsi="华文仿宋" w:eastAsia="华文仿宋" w:cs="宋体"/>
                <w:sz w:val="24"/>
              </w:rPr>
              <w:t>到位、使用支出</w:t>
            </w:r>
            <w:r>
              <w:rPr>
                <w:rFonts w:ascii="华文仿宋" w:hAnsi="华文仿宋" w:eastAsia="华文仿宋" w:cs="宋体"/>
                <w:sz w:val="24"/>
              </w:rPr>
              <w:t>情况</w:t>
            </w:r>
          </w:p>
        </w:tc>
        <w:tc>
          <w:tcPr>
            <w:tcW w:w="1290" w:type="dxa"/>
            <w:vAlign w:val="center"/>
          </w:tcPr>
          <w:p>
            <w:pPr>
              <w:widowControl/>
              <w:spacing w:line="260" w:lineRule="exact"/>
              <w:jc w:val="center"/>
              <w:rPr>
                <w:rFonts w:ascii="华文仿宋" w:hAnsi="华文仿宋" w:eastAsia="华文仿宋" w:cs="宋体"/>
                <w:sz w:val="24"/>
              </w:rPr>
            </w:pPr>
          </w:p>
        </w:tc>
        <w:tc>
          <w:tcPr>
            <w:tcW w:w="1454" w:type="dxa"/>
            <w:gridSpan w:val="2"/>
            <w:vAlign w:val="center"/>
          </w:tcPr>
          <w:p>
            <w:pPr>
              <w:widowControl/>
              <w:spacing w:line="260" w:lineRule="exact"/>
              <w:jc w:val="center"/>
              <w:rPr>
                <w:rFonts w:ascii="华文仿宋" w:hAnsi="华文仿宋" w:eastAsia="华文仿宋" w:cs="宋体"/>
                <w:sz w:val="24"/>
              </w:rPr>
            </w:pPr>
          </w:p>
        </w:tc>
        <w:tc>
          <w:tcPr>
            <w:tcW w:w="2105" w:type="dxa"/>
            <w:vAlign w:val="center"/>
          </w:tcPr>
          <w:p>
            <w:pPr>
              <w:widowControl/>
              <w:spacing w:line="260" w:lineRule="exact"/>
              <w:jc w:val="center"/>
              <w:rPr>
                <w:rFonts w:ascii="华文仿宋" w:hAnsi="华文仿宋" w:eastAsia="华文仿宋" w:cs="宋体"/>
                <w:sz w:val="24"/>
              </w:rPr>
            </w:pPr>
          </w:p>
        </w:tc>
        <w:tc>
          <w:tcPr>
            <w:tcW w:w="2900" w:type="dxa"/>
            <w:gridSpan w:val="2"/>
            <w:vAlign w:val="center"/>
          </w:tcPr>
          <w:p>
            <w:pPr>
              <w:widowControl/>
              <w:spacing w:line="260" w:lineRule="exact"/>
              <w:jc w:val="left"/>
              <w:rPr>
                <w:rFonts w:ascii="华文仿宋" w:hAnsi="华文仿宋" w:eastAsia="华文仿宋" w:cs="宋体"/>
                <w:sz w:val="24"/>
              </w:rPr>
            </w:pPr>
            <w:r>
              <w:rPr>
                <w:rFonts w:hint="eastAsia" w:ascii="华文仿宋" w:hAnsi="华文仿宋" w:eastAsia="华文仿宋" w:cs="宋体"/>
                <w:sz w:val="24"/>
              </w:rPr>
              <w:t xml:space="preserve">              </w:t>
            </w:r>
          </w:p>
        </w:tc>
      </w:tr>
    </w:tbl>
    <w:p>
      <w:pPr>
        <w:spacing w:beforeLines="50" w:line="360" w:lineRule="auto"/>
        <w:jc w:val="left"/>
        <w:rPr>
          <w:rFonts w:ascii="宋体" w:hAnsi="宋体" w:cs="Times New Roman"/>
          <w:sz w:val="18"/>
          <w:szCs w:val="18"/>
        </w:rPr>
      </w:pPr>
      <w:r>
        <w:rPr>
          <w:rFonts w:hint="eastAsia" w:ascii="宋体" w:hAnsi="宋体" w:cs="Times New Roman"/>
          <w:sz w:val="18"/>
          <w:szCs w:val="18"/>
        </w:rPr>
        <w:t>建设依托单位负责人：                联系电话：                     填表人：                 联系电话：                    报出日期：   年    月   日</w:t>
      </w:r>
    </w:p>
    <w:p>
      <w:pPr>
        <w:spacing w:beforeLines="50" w:line="360" w:lineRule="auto"/>
        <w:jc w:val="left"/>
      </w:pPr>
      <w:r>
        <w:rPr>
          <w:rFonts w:hint="eastAsia" w:ascii="宋体" w:hAnsi="宋体" w:cs="Times New Roman"/>
          <w:sz w:val="18"/>
          <w:szCs w:val="18"/>
        </w:rPr>
        <w:t>县（市、区）科技管理部门审核人：              联系电话：                     审核日期：   年    月  日</w:t>
      </w:r>
      <w:bookmarkEnd w:id="1"/>
    </w:p>
    <w:p/>
    <w:sectPr>
      <w:pgSz w:w="16838" w:h="11906" w:orient="landscape"/>
      <w:pgMar w:top="1183" w:right="1440" w:bottom="126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DI&#10;nqDCtgEAAFQDAAAOAAAAAAAAAAEAIAAAAB8BAABkcnMvZTJvRG9jLnhtbFBLBQYAAAAABgAGAFkB&#10;AABHBQ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1160B5"/>
    <w:rsid w:val="67116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标题 1 Char1"/>
    <w:basedOn w:val="5"/>
    <w:qFormat/>
    <w:uiPriority w:val="0"/>
    <w:rPr>
      <w:rFonts w:ascii="Calibri" w:hAnsi="Calibri" w:eastAsia="黑体" w:cs="仿宋_GB2312"/>
      <w:b/>
      <w:bCs/>
      <w:color w:val="000000"/>
      <w:kern w:val="44"/>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2020-04-20T01:23:00Z</dcterms:created>
  <dc:creator>sharhor</dc:creator>
  <cp:lastModifiedBy>sharhor</cp:lastModifiedBy>
  <dcterms:modified xsi:type="dcterms:W3CDTF">2020-04-20T01:24:24Z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