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2022年嘉兴市第二批市级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重点研发计划项目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需求征集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</w:t>
      </w: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34"/>
        <w:gridCol w:w="1875"/>
        <w:gridCol w:w="1271"/>
        <w:gridCol w:w="44"/>
        <w:gridCol w:w="1011"/>
        <w:gridCol w:w="755"/>
        <w:gridCol w:w="137"/>
        <w:gridCol w:w="11"/>
        <w:gridCol w:w="345"/>
        <w:gridCol w:w="737"/>
        <w:gridCol w:w="14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需求名称</w:t>
            </w:r>
          </w:p>
        </w:tc>
        <w:tc>
          <w:tcPr>
            <w:tcW w:w="7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研发实施周期</w:t>
            </w:r>
          </w:p>
        </w:tc>
        <w:tc>
          <w:tcPr>
            <w:tcW w:w="7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所属领域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315" w:leftChars="100" w:hanging="105" w:hangingChars="50"/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高端医疗器械，主要方向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adjustRightInd w:val="0"/>
              <w:snapToGrid w:val="0"/>
              <w:spacing w:line="276" w:lineRule="auto"/>
              <w:ind w:left="315" w:leftChars="100" w:hanging="105" w:hangingChars="50"/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海洋科技领域，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主要方向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adjustRightInd w:val="0"/>
              <w:snapToGrid w:val="0"/>
              <w:spacing w:line="276" w:lineRule="auto"/>
              <w:ind w:left="315" w:leftChars="100" w:hanging="105" w:hangingChars="50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减污降碳技术，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主要方向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adjustRightInd w:val="0"/>
              <w:snapToGrid w:val="0"/>
              <w:spacing w:line="276" w:lineRule="auto"/>
              <w:ind w:left="315" w:leftChars="100" w:hanging="105" w:hangingChars="50"/>
              <w:rPr>
                <w:rFonts w:hint="default"/>
                <w:color w:val="000000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研发类型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□产业化项目       □攻关类项目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攻关意义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从与国家和我省重大战略实施的直接关系，实现安全自主可控、抢占技术制高点的关键性作用，提升产业竞争力、前沿技术突破的重大影响等角度，说明此项需求的攻关意义。（500字左右）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拟解决的问题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eastAsia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1.科学问题：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2.技术问题：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攻关目标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主要研</w:t>
            </w:r>
            <w:r>
              <w:rPr>
                <w:rFonts w:hint="eastAsia"/>
                <w:color w:val="000000"/>
                <w:szCs w:val="21"/>
                <w:lang w:eastAsia="zh-CN"/>
              </w:rPr>
              <w:t>究</w:t>
            </w:r>
            <w:r>
              <w:rPr>
                <w:color w:val="000000"/>
                <w:szCs w:val="21"/>
              </w:rPr>
              <w:t>内容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（详细）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从国内外研发进展、省内技术积累和发展瓶颈、拟解决的关键核心技术等角度阐述主要研发内容，提出破解相关问题的主要技术路径和方案等。（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00字左右）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主要研</w:t>
            </w:r>
            <w:r>
              <w:rPr>
                <w:rFonts w:hint="eastAsia"/>
                <w:color w:val="000000"/>
                <w:szCs w:val="21"/>
                <w:lang w:eastAsia="zh-CN"/>
              </w:rPr>
              <w:t>究</w:t>
            </w:r>
            <w:r>
              <w:rPr>
                <w:color w:val="000000"/>
                <w:szCs w:val="21"/>
              </w:rPr>
              <w:t>内容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（凝练）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用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1～2句话描述此项目（例如：用什么方式开展什么研究，达到什么目标/目的，此技术实现了什么水平，与最先进的同类技术差距在哪）。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预期标志性成果及水平</w:t>
            </w:r>
          </w:p>
        </w:tc>
        <w:tc>
          <w:tcPr>
            <w:tcW w:w="7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FF"/>
                <w:szCs w:val="21"/>
              </w:rPr>
            </w:pPr>
            <w:r>
              <w:rPr>
                <w:szCs w:val="21"/>
              </w:rPr>
              <w:t>从</w:t>
            </w:r>
            <w:r>
              <w:rPr>
                <w:color w:val="000000"/>
                <w:szCs w:val="21"/>
              </w:rPr>
              <w:t>引领性技术储备和突破、国产化替代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实验室成果产业化开发应用等说明预期成果。通过核心参数比较，对标国外产品、技术等说明预期标志性成果的技术先进水平。（500字左右）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技术先进水平</w:t>
            </w:r>
          </w:p>
        </w:tc>
        <w:tc>
          <w:tcPr>
            <w:tcW w:w="57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□国内先进    □国际先进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项目绩效目标（必须细化到具体参数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，主要是技术参数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,至少4个以上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7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攻关成果性质</w:t>
            </w:r>
          </w:p>
        </w:tc>
        <w:tc>
          <w:tcPr>
            <w:tcW w:w="57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实现进口替代</w:t>
            </w:r>
            <w:r>
              <w:rPr>
                <w:color w:val="000000"/>
                <w:szCs w:val="21"/>
              </w:rPr>
              <w:t xml:space="preserve">    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抢占前沿技术制高点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对标单位及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产品（型号）</w:t>
            </w:r>
          </w:p>
        </w:tc>
        <w:tc>
          <w:tcPr>
            <w:tcW w:w="57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国别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单位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产品型号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核心技术参数</w:t>
            </w:r>
          </w:p>
        </w:tc>
        <w:tc>
          <w:tcPr>
            <w:tcW w:w="578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对标产品（技术）：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578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研发产品（技术）：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预期进展</w:t>
            </w:r>
          </w:p>
        </w:tc>
        <w:tc>
          <w:tcPr>
            <w:tcW w:w="578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□领跑（无人区）技术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□实现国产化替代的示范应用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（如明确应用单位请填写</w:t>
            </w:r>
            <w:r>
              <w:rPr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color w:val="00000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□开展国产化替代的试用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（如明确应用单位请填写</w:t>
            </w:r>
            <w:r>
              <w:rPr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color w:val="00000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□开发出国产化替代的样机（样品）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□其他（请填写</w:t>
            </w:r>
            <w:r>
              <w:rPr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292" w:hRule="atLeast"/>
          <w:jc w:val="center"/>
        </w:trPr>
        <w:tc>
          <w:tcPr>
            <w:tcW w:w="1834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可依托优势平台、人才团队情况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平台基地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国家级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部级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省级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市级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认定单位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46" w:hRule="atLeast"/>
          <w:jc w:val="center"/>
        </w:trPr>
        <w:tc>
          <w:tcPr>
            <w:tcW w:w="18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市级及以上研发中心或技术中心</w:t>
            </w:r>
          </w:p>
        </w:tc>
        <w:tc>
          <w:tcPr>
            <w:tcW w:w="578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有，名称：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认定时间：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default"/>
                <w:color w:val="000000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人才团队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国家级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部级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省级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eastAsia="zh-CN"/>
              </w:rPr>
              <w:t>市级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认定单位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建议研发总投入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（万元）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申请财政资助（万元）</w:t>
            </w:r>
          </w:p>
        </w:tc>
        <w:tc>
          <w:tcPr>
            <w:tcW w:w="17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是否能落实1：3配套支持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 xml:space="preserve">是  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否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攻关成果潜在的应用单位及联系方式</w:t>
            </w:r>
          </w:p>
        </w:tc>
        <w:tc>
          <w:tcPr>
            <w:tcW w:w="7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1.单位：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联系人：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联系方式：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2.单位：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联系人：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联系方式：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3.单位：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联系人：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联系方式：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推荐优势单位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（国内外均可）</w:t>
            </w:r>
          </w:p>
        </w:tc>
        <w:tc>
          <w:tcPr>
            <w:tcW w:w="765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填报单位</w:t>
            </w:r>
          </w:p>
        </w:tc>
        <w:tc>
          <w:tcPr>
            <w:tcW w:w="3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填报人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" w:hRule="atLeast"/>
          <w:jc w:val="center"/>
        </w:trPr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</w:t>
            </w:r>
          </w:p>
        </w:tc>
        <w:tc>
          <w:tcPr>
            <w:tcW w:w="3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25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1DFD"/>
    <w:rsid w:val="043424BD"/>
    <w:rsid w:val="216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tabs>
        <w:tab w:val="right" w:leader="dot" w:pos="8494"/>
      </w:tabs>
      <w:spacing w:after="100" w:line="300" w:lineRule="auto"/>
      <w:ind w:left="567" w:firstLine="0" w:firstLineChars="0"/>
      <w:jc w:val="left"/>
    </w:pPr>
    <w:rPr>
      <w:rFonts w:ascii="Calibri" w:hAnsi="Calibri" w:eastAsia="宋体"/>
      <w:kern w:val="0"/>
      <w:sz w:val="2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2022-03-04T07:54:00Z</dcterms:created>
  <dc:creator>teny</dc:creator>
  <cp:lastModifiedBy>teny</cp:lastModifiedBy>
  <dcterms:modified xsi:type="dcterms:W3CDTF">2022-03-04T07:55:08Z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