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rPr>
      </w:pPr>
      <w:r>
        <w:rPr>
          <w:rFonts w:hint="eastAsia" w:ascii="仿宋_GB2312" w:hAnsi="宋体" w:eastAsia="仿宋_GB2312"/>
          <w:sz w:val="32"/>
          <w:szCs w:val="32"/>
        </w:rPr>
        <w:t>附件</w:t>
      </w:r>
    </w:p>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3"/>
        <w:gridCol w:w="4360"/>
        <w:gridCol w:w="2838"/>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000" w:type="pct"/>
            <w:gridSpan w:val="4"/>
            <w:tcBorders>
              <w:top w:val="nil"/>
              <w:left w:val="nil"/>
              <w:bottom w:val="nil"/>
              <w:right w:val="nil"/>
            </w:tcBorders>
            <w:noWrap w:val="0"/>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bookmarkStart w:id="0" w:name="_GoBack"/>
            <w:r>
              <w:rPr>
                <w:rFonts w:hint="eastAsia" w:ascii="黑体" w:hAnsi="宋体" w:eastAsia="黑体" w:cs="黑体"/>
                <w:i w:val="0"/>
                <w:color w:val="000000"/>
                <w:kern w:val="0"/>
                <w:sz w:val="32"/>
                <w:szCs w:val="32"/>
                <w:u w:val="none"/>
                <w:lang w:val="en-US" w:eastAsia="zh-CN" w:bidi="ar"/>
              </w:rPr>
              <w:t>2022年嘉兴市高新技术研究开发中心名单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书宋_GBK" w:hAnsi="方正书宋_GBK" w:eastAsia="方正书宋_GBK" w:cs="方正书宋_GBK"/>
                <w:b/>
                <w:i w:val="0"/>
                <w:color w:val="000000"/>
                <w:sz w:val="18"/>
                <w:szCs w:val="18"/>
                <w:u w:val="none"/>
              </w:rPr>
            </w:pPr>
            <w:r>
              <w:rPr>
                <w:rFonts w:hint="eastAsia" w:ascii="方正书宋_GBK" w:hAnsi="方正书宋_GBK" w:eastAsia="方正书宋_GBK" w:cs="方正书宋_GBK"/>
                <w:b/>
                <w:i w:val="0"/>
                <w:color w:val="000000"/>
                <w:kern w:val="0"/>
                <w:sz w:val="18"/>
                <w:szCs w:val="18"/>
                <w:u w:val="none"/>
                <w:lang w:val="en-US" w:eastAsia="zh-CN" w:bidi="ar"/>
              </w:rPr>
              <w:t>序号</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b/>
                <w:i w:val="0"/>
                <w:color w:val="000000"/>
                <w:sz w:val="18"/>
                <w:szCs w:val="18"/>
                <w:u w:val="none"/>
              </w:rPr>
            </w:pPr>
            <w:r>
              <w:rPr>
                <w:rFonts w:hint="eastAsia" w:ascii="方正书宋_GBK" w:hAnsi="方正书宋_GBK" w:eastAsia="方正书宋_GBK" w:cs="方正书宋_GBK"/>
                <w:b/>
                <w:i w:val="0"/>
                <w:color w:val="000000"/>
                <w:kern w:val="0"/>
                <w:sz w:val="18"/>
                <w:szCs w:val="18"/>
                <w:u w:val="none"/>
                <w:lang w:val="en-US" w:eastAsia="zh-CN" w:bidi="ar"/>
              </w:rPr>
              <w:t>中心名称</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b/>
                <w:i w:val="0"/>
                <w:color w:val="000000"/>
                <w:sz w:val="18"/>
                <w:szCs w:val="18"/>
                <w:u w:val="none"/>
              </w:rPr>
            </w:pPr>
            <w:r>
              <w:rPr>
                <w:rFonts w:hint="eastAsia" w:ascii="方正书宋_GBK" w:hAnsi="方正书宋_GBK" w:eastAsia="方正书宋_GBK" w:cs="方正书宋_GBK"/>
                <w:b/>
                <w:i w:val="0"/>
                <w:color w:val="000000"/>
                <w:kern w:val="0"/>
                <w:sz w:val="18"/>
                <w:szCs w:val="18"/>
                <w:u w:val="none"/>
                <w:lang w:val="en-US" w:eastAsia="zh-CN" w:bidi="ar"/>
              </w:rPr>
              <w:t>依托单位</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b/>
                <w:i w:val="0"/>
                <w:color w:val="000000"/>
                <w:sz w:val="18"/>
                <w:szCs w:val="18"/>
                <w:u w:val="none"/>
              </w:rPr>
            </w:pPr>
            <w:r>
              <w:rPr>
                <w:rFonts w:hint="eastAsia" w:ascii="方正书宋_GBK" w:hAnsi="方正书宋_GBK" w:eastAsia="方正书宋_GBK" w:cs="方正书宋_GBK"/>
                <w:b/>
                <w:i w:val="0"/>
                <w:color w:val="000000"/>
                <w:kern w:val="0"/>
                <w:sz w:val="18"/>
                <w:szCs w:val="18"/>
                <w:u w:val="none"/>
                <w:lang w:val="en-US" w:eastAsia="zh-CN" w:bidi="ar"/>
              </w:rPr>
              <w:t>属地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kern w:val="2"/>
                <w:sz w:val="18"/>
                <w:szCs w:val="18"/>
                <w:u w:val="none"/>
                <w:lang w:val="en-US" w:eastAsia="zh-CN" w:bidi="ar-SA"/>
              </w:rPr>
            </w:pPr>
            <w:r>
              <w:rPr>
                <w:rFonts w:hint="eastAsia" w:ascii="方正书宋_GBK" w:hAnsi="方正书宋_GBK" w:eastAsia="方正书宋_GBK" w:cs="方正书宋_GBK"/>
                <w:i w:val="0"/>
                <w:color w:val="000000"/>
                <w:kern w:val="0"/>
                <w:sz w:val="18"/>
                <w:szCs w:val="18"/>
                <w:u w:val="none"/>
                <w:lang w:val="en-US" w:eastAsia="zh-CN" w:bidi="ar"/>
              </w:rPr>
              <w:t>嘉尔成高能汽车点火线圈高新技术研究开发中心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kern w:val="2"/>
                <w:sz w:val="18"/>
                <w:szCs w:val="18"/>
                <w:u w:val="none"/>
                <w:lang w:val="en-US" w:eastAsia="zh-CN" w:bidi="ar-SA"/>
              </w:rPr>
            </w:pPr>
            <w:r>
              <w:rPr>
                <w:rFonts w:hint="eastAsia" w:ascii="方正书宋_GBK" w:hAnsi="方正书宋_GBK" w:eastAsia="方正书宋_GBK" w:cs="方正书宋_GBK"/>
                <w:i w:val="0"/>
                <w:color w:val="000000"/>
                <w:kern w:val="0"/>
                <w:sz w:val="18"/>
                <w:szCs w:val="18"/>
                <w:u w:val="none"/>
                <w:lang w:val="en-US" w:eastAsia="zh-CN" w:bidi="ar"/>
              </w:rPr>
              <w:t>浙江嘉尔成汽车部件有限公司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2"/>
                <w:sz w:val="18"/>
                <w:szCs w:val="18"/>
                <w:u w:val="none"/>
                <w:lang w:val="en-US" w:eastAsia="zh-CN" w:bidi="ar-SA"/>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18"/>
                <w:szCs w:val="18"/>
                <w:u w:val="none"/>
                <w:lang w:val="en-US" w:eastAsia="zh-CN" w:bidi="ar"/>
              </w:rPr>
            </w:pPr>
            <w:r>
              <w:rPr>
                <w:rFonts w:hint="eastAsia" w:ascii="方正书宋_GBK" w:hAnsi="方正书宋_GBK" w:eastAsia="方正书宋_GBK" w:cs="方正书宋_GBK"/>
                <w:i w:val="0"/>
                <w:color w:val="000000"/>
                <w:kern w:val="0"/>
                <w:sz w:val="18"/>
                <w:szCs w:val="18"/>
                <w:u w:val="none"/>
                <w:lang w:val="en-US" w:eastAsia="zh-CN" w:bidi="ar"/>
              </w:rPr>
              <w:t>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kern w:val="2"/>
                <w:sz w:val="18"/>
                <w:szCs w:val="18"/>
                <w:u w:val="none"/>
                <w:lang w:val="en-US" w:eastAsia="zh-CN" w:bidi="ar-SA"/>
              </w:rPr>
            </w:pPr>
            <w:r>
              <w:rPr>
                <w:rFonts w:hint="eastAsia" w:ascii="方正书宋_GBK" w:hAnsi="方正书宋_GBK" w:eastAsia="方正书宋_GBK" w:cs="方正书宋_GBK"/>
                <w:i w:val="0"/>
                <w:color w:val="000000"/>
                <w:kern w:val="0"/>
                <w:sz w:val="18"/>
                <w:szCs w:val="18"/>
                <w:u w:val="none"/>
                <w:lang w:val="en-US" w:eastAsia="zh-CN" w:bidi="ar"/>
              </w:rPr>
              <w:t>恒拓电子高可靠性集成电路封测技术高新技术研究开发中心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kern w:val="2"/>
                <w:sz w:val="18"/>
                <w:szCs w:val="18"/>
                <w:u w:val="none"/>
                <w:lang w:val="en-US" w:eastAsia="zh-CN" w:bidi="ar-SA"/>
              </w:rPr>
            </w:pPr>
            <w:r>
              <w:rPr>
                <w:rFonts w:hint="eastAsia" w:ascii="方正书宋_GBK" w:hAnsi="方正书宋_GBK" w:eastAsia="方正书宋_GBK" w:cs="方正书宋_GBK"/>
                <w:i w:val="0"/>
                <w:color w:val="000000"/>
                <w:kern w:val="0"/>
                <w:sz w:val="18"/>
                <w:szCs w:val="18"/>
                <w:u w:val="none"/>
                <w:lang w:val="en-US" w:eastAsia="zh-CN" w:bidi="ar"/>
              </w:rPr>
              <w:t>浙江恒拓电子科技有限公司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2"/>
                <w:sz w:val="18"/>
                <w:szCs w:val="18"/>
                <w:u w:val="none"/>
                <w:lang w:val="en-US" w:eastAsia="zh-CN" w:bidi="ar-SA"/>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斯年</w:t>
            </w:r>
            <w:r>
              <w:rPr>
                <w:rStyle w:val="6"/>
                <w:rFonts w:eastAsia="方正书宋_GBK"/>
                <w:sz w:val="18"/>
                <w:szCs w:val="18"/>
                <w:lang w:val="en-US" w:eastAsia="zh-CN" w:bidi="ar"/>
              </w:rPr>
              <w:t>AI</w:t>
            </w:r>
            <w:r>
              <w:rPr>
                <w:rStyle w:val="7"/>
                <w:sz w:val="18"/>
                <w:szCs w:val="18"/>
                <w:lang w:val="en-US" w:eastAsia="zh-CN" w:bidi="ar"/>
              </w:rPr>
              <w:t>数据服务高新技术研究开发中心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斯年（嘉兴）信息技术有限公司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逸帅高性能环保服装整理机械高新技术研究开发中心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浙江逸帅机电科技股份有限公司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嘉兴美盈德永磁联轴器智能传动高新技术研究开发中心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嘉兴美盈德智能传动技术有限公司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易迪希临床医疗智慧云高新技术研究开发中心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嘉兴易迪希计算机技术有限公司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工企工业操作系统高新技术研究开发中心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浙江工企信息技术股份有限公司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东方国药中药饮片高新技术研究开发中心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嘉兴东方国药饮片股份有限公司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南雄高分子材料高新技术研究开发中心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嘉兴南雄高分子有限公司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熠庭新型多功能箱包高新技术研究开发中心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浙江熠庭旅游用品股份有限公司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颢屹汽车验证模型设计高新技术研究开发中心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浙江颢屹汽车技术有限公司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嘉兴泰格临床研究数据统计高新技术研究开发中心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嘉兴泰格数据管理有限公司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艾伦保暖新材料高新技术研究开发中心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浙江艾伦新材料有限公司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浙江博毓生物医疗耗材高新技术研究开发中心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浙江博毓生物科技有限公司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浙江兰光精密压缩机部件高新技术研究开发中心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浙江兰光精密机电有限公司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东灵绿色高性能电池高新技术研究开发中心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嘉兴市东灵电池股份有限公司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钧萍轨道交通高新技术研究开发中心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嘉兴市钧萍轨道交通科技有限公司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蒂凡高性能门窗金属连接件高新技术研究开发中心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嘉兴市蒂凡五金有限公司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长嘉设计高新技术研究开发中心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长三角（嘉兴）城乡建设设计集团有限公司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金荣高性能格拉辛纸高新技术研究开发中心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嘉兴市金荣科技股份有限公司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鸿翔休闲食品高新技术研究开发中心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浙江鸿翔食品股份有限公司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瑞美时装新材料高新技术研究开发中心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嘉兴瑞美时装有限公司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中科启润生物酶高新技术研究开发中心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浙江启润生物科技有限公司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艾奥巴美航天航空医疗用特种合金材料高新技术研究开发中心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浙江艾奥巴美新材料有限公司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康美舒节能环保贴面高新技术研究开发中心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康美舒（嘉兴）新型材料有限公司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万众物联数据应用高新技术研究开发中心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嘉兴万众物联科技有限公司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亚瑟医药高端仿制药高新技术研究开发中心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浙江亚瑟医药有限公司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康华医学检验高新技术研究开发中心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嘉兴康华医学检验有限公司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德荣恒非遗粽类高新技术研究开发中心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嘉兴市德裕食品有限公司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百悦康臭氧杀菌高新技术研究开发中心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浙江百悦康科技股份有限公司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优澎新型气凝胶材料高新技术研究开发中心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优澎（嘉兴）新材料科技有限公司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晶控电子半导体元器件高新技术研究开发中心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嘉兴晶控电子有限公司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新光照明智慧路灯物联网高新技术研究开发中心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嘉兴市新光照明电器有限公司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南湖区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海视嘉安智慧城市高新技术研究开发中心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嘉兴海视嘉安智城科技有限公司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明晖低压智能电器高新技术研究开发中心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浙江明晖智能电气有限公司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奥普智能家居高新技术研究开发中心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浙江奥普家居有限公司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川禾太阳能导电连接产品高新技术研究开发中心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浙江川禾新材料有限公司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阿特斯光伏新材料高新技术研究开发中心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嘉兴阿特斯阳光新材料科技有限公司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39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立石智能机器人系统高新技术研究开发中心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嘉兴立石科技股份有限公司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恒亿达复合材料高新技术研究开发中心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浙江恒亿达复合材料有限公司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今顶集成吊顶高新技术研究开发中心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浙江今顶集成吊顶有限公司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中威高分子航空新材料高新技术研究开发中心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中威航空材料有限公司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知丰健康酱卤制品高新技术研究开发中心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浙江知丰食品有限公司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嘉兴逸鹏差别化纤维高新技术研究开发中心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嘉兴逸鹏化纤有限公司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顶善美集成吊顶高新技术研究开发中心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浙江顶善美集成家居股份有限公司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小辰光伏高分子材料高新技术研究开发中心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嘉兴市小辰光伏科技有限公司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铭度户外家居高新技术研究开发中心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嘉兴铭度户外用品有限公司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嘉兴弘正环境检测高新技术研究开发中心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嘉兴弘正检测有限公司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49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翔翌复材高新技术研究开发中心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嘉兴翔翌复合材料有限公司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积成星半导体芯片封装技术高新技术研究开发中心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浙江积成星科技有限公司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嘉兴耐通新能源线束高新技术研究开发中心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嘉兴耐通电子科技有限公司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嘉兴沃兹益智玩具高新技术研究开发中心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嘉兴沃兹玩具有限公司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嘉民酚醛新材料高新技术研究开发中心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浙江嘉民新材料有限公司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秀洲区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和雄环保高阻燃耐磨辅料</w:t>
            </w:r>
            <w:r>
              <w:rPr>
                <w:rStyle w:val="6"/>
                <w:rFonts w:eastAsia="方正书宋_GBK"/>
                <w:sz w:val="18"/>
                <w:szCs w:val="18"/>
                <w:lang w:val="en-US" w:eastAsia="zh-CN" w:bidi="ar"/>
              </w:rPr>
              <w:t xml:space="preserve"> </w:t>
            </w:r>
            <w:r>
              <w:rPr>
                <w:rStyle w:val="7"/>
                <w:sz w:val="18"/>
                <w:szCs w:val="18"/>
                <w:lang w:val="en-US" w:eastAsia="zh-CN" w:bidi="ar"/>
              </w:rPr>
              <w:t>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嘉兴和雄服饰有限公司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芯元地球物理探测高新技术研究开发中心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芯元（浙江）科技有限公司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佳鸿智能化高精度汽车检具高新技术研究开发中心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浙江佳鸿汽车科技股份有限公司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晨亨车载显示玻璃盖板高新技术研究开发中心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浙江晨亨科技有限公司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兴茂高性能纺织面料高新技术研究开发中心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浙江兴茂致尚科技有限公司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59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嘉声环保功能性户外用品及材料高新技术研究开发中心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浙江嘉声环保科技有限公司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远景机械配件高新技术研究开发中心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嘉善远景机械有限公司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富通光通信全产业链高新技术研究开发中心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富通集团</w:t>
            </w:r>
            <w:r>
              <w:rPr>
                <w:rStyle w:val="6"/>
                <w:rFonts w:eastAsia="方正书宋_GBK"/>
                <w:sz w:val="18"/>
                <w:szCs w:val="18"/>
                <w:lang w:val="en-US" w:eastAsia="zh-CN" w:bidi="ar"/>
              </w:rPr>
              <w:t>(</w:t>
            </w:r>
            <w:r>
              <w:rPr>
                <w:rStyle w:val="7"/>
                <w:sz w:val="18"/>
                <w:szCs w:val="18"/>
                <w:lang w:val="en-US" w:eastAsia="zh-CN" w:bidi="ar"/>
              </w:rPr>
              <w:t>嘉善</w:t>
            </w:r>
            <w:r>
              <w:rPr>
                <w:rStyle w:val="6"/>
                <w:rFonts w:eastAsia="方正书宋_GBK"/>
                <w:sz w:val="18"/>
                <w:szCs w:val="18"/>
                <w:lang w:val="en-US" w:eastAsia="zh-CN" w:bidi="ar"/>
              </w:rPr>
              <w:t>)</w:t>
            </w:r>
            <w:r>
              <w:rPr>
                <w:rStyle w:val="7"/>
                <w:sz w:val="18"/>
                <w:szCs w:val="18"/>
                <w:lang w:val="en-US" w:eastAsia="zh-CN" w:bidi="ar"/>
              </w:rPr>
              <w:t>通信技术有限公司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瑞奇牙科种植体及其专用医疗器械高新技术研究开发中心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瑞奇医疗科技（嘉兴）有限公司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悦世水环境生态修复高新技术研究开发中心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浙江悦世环境科技有限公司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玉安康瑞健康与生物智造高新技术研究开发中心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浙江玉安康瑞生物科技有限公司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星辉功能性碳基材料高新技术研究开发中心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浙江星辉新材料科技有限公司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赛微思转化医学高新技术研究开发中心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浙江赛微思生物科技有限公司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合祖高性能摄像机组件高新技术研究开发中心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嘉兴合祖机电设备有限公司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优聚高分子膜材料高新技术研究开发中心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优聚新材料（浙江）有限公司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69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忆丰水泵高新技术研究开发中心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忆丰电机（嘉善）有限公司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万顺达超薄高清摄像头高新技术研究开发中心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嘉善万顺达电子有限公司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中科尚弘离子注入装备高新技术研究开发中心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浙江中科尚弘离子装备工程有限公司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睿驰同利汽车电子高新技术研究开发中心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浙江睿驰同利汽车电子有限公司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凯蒂滑动轴承高新技术研究开发中心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浙江凯蒂滑动轴承有限公司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汇迅骏电机与控制高新技术研究开发中心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浙江汇迅骏机电技术有限公司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精科科技粉末冶金高新技术研究开发中心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嘉兴精科科技有限公司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乐雷（中国）照明系统高新技术研究开发中心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乐雷光电（中国）有限公司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新天鹅羽绒环保处理高新技术研究开发中心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嘉善新天鹅羽绒制品有限公司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富信成高精密数控磨床高新技术研究开发中心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富信成机械股份有限公司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79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沧田智能打印高新技术研究开发中心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浙江沧田智能信息科技有限公司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药苑创新药物高新技术研究开发中心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浙江药苑生物科技有限公司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嘉善县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三禾功能性纱线染整高新技术研究开发中心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平湖市三禾染整股份有限公司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康威胜高温线缆高新技术研究开发中心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浙江康威胜高温线缆有限公司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兰舍通风系统高新技术研究开发中心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兰舍通风系统有限公司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独山能源精对苯二甲酸绿色制造高新技术研究开发中心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浙江独山能源有限公司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藤飞高速绕线机高新技术研究开发中心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嘉兴藤飞精工科技有限公司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科进球笼式等速万向节高新技术研究开发中心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嘉兴科进机械制造有限公司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恒工高精密减速器配件高新技术研究开发中心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嘉兴市恒工精密机械有限公司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宏昌生物无纺布医疗防护用品高新技术研究开发中心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宏昌生物医疗科技（平湖）有限公司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89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文业扬清洗机用高压管高新技术研究开发中心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浙江文业扬实业有限公司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津田精密机械高新技术研究开发中心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嘉兴津田精密机械制造有限公司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宇达高精度检具高新技术研究开发中心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平湖市宇达精密机械有限公司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霈晟高精度转子座高新技术研究开发中心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浙江霈晟精密机械有限公司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亿可利固废热解高新技术研究开发中心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浙江亿可利环保科技有限公司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浙江冠豪新材料高新技术研究开发中心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浙江冠豪新材料有限公司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康谷环保印刷包装材料高新技术研究开发中心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浙江康谷包装股份有限公司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浙江绿色巨农生物科技高新技术研究开发中心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浙江绿色巨农生物科技有限公司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隆翔环保包装材料高新技术研究开发中心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浙江隆翔包装有限公司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诺博汽车零部件内外饰高新技术研究开发中心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诺博汽车零部件（平湖）有限公司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99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新合发新型包装材料高新技术研究开发中心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浙江新合发联宾包装科技有限责任公司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康阔特种光纤高新技术研究开发中心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浙江康阔光智能科技有限公司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浙江海特合金新材料高新技术研究开发中心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浙江海特合金股份有限公司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磁海智能无损检测设备高新技术研究开发中心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嘉兴市磁海无损检测设备制造有限公司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华钜汽车传动系统高新技术研究开发中心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浙江华钜汽车零部件股份有限公司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皑壹多功能组合阀高新技术研究开发中心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盈智皑壹智能汽车科技</w:t>
            </w:r>
            <w:r>
              <w:rPr>
                <w:rStyle w:val="6"/>
                <w:rFonts w:eastAsia="方正书宋_GBK"/>
                <w:sz w:val="18"/>
                <w:szCs w:val="18"/>
                <w:lang w:val="en-US" w:eastAsia="zh-CN" w:bidi="ar"/>
              </w:rPr>
              <w:t>(</w:t>
            </w:r>
            <w:r>
              <w:rPr>
                <w:rStyle w:val="7"/>
                <w:sz w:val="18"/>
                <w:szCs w:val="18"/>
                <w:lang w:val="en-US" w:eastAsia="zh-CN" w:bidi="ar"/>
              </w:rPr>
              <w:t>嘉兴</w:t>
            </w:r>
            <w:r>
              <w:rPr>
                <w:rStyle w:val="6"/>
                <w:rFonts w:eastAsia="方正书宋_GBK"/>
                <w:sz w:val="18"/>
                <w:szCs w:val="18"/>
                <w:lang w:val="en-US" w:eastAsia="zh-CN" w:bidi="ar"/>
              </w:rPr>
              <w:t>)</w:t>
            </w:r>
            <w:r>
              <w:rPr>
                <w:rStyle w:val="7"/>
                <w:sz w:val="18"/>
                <w:szCs w:val="18"/>
                <w:lang w:val="en-US" w:eastAsia="zh-CN" w:bidi="ar"/>
              </w:rPr>
              <w:t>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九彩龙染织高新技术研究开发中心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浙江九彩龙染织科技有限公司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平湖市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上海隧道装配式构件高新技术研究开发中心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上海隧道工程智造海盐有限公司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华熠绿色印刷高新技术研究开发中心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浙江华熠印刷科技股份有限公司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龙瀛加气混凝土砌块高新技术研究开发中心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浙江龙瀛新材料科技发展股份有限公司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109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乘屹</w:t>
            </w:r>
            <w:r>
              <w:rPr>
                <w:rStyle w:val="6"/>
                <w:rFonts w:eastAsia="方正书宋_GBK"/>
                <w:sz w:val="18"/>
                <w:szCs w:val="18"/>
                <w:lang w:val="en-US" w:eastAsia="zh-CN" w:bidi="ar"/>
              </w:rPr>
              <w:t>5G</w:t>
            </w:r>
            <w:r>
              <w:rPr>
                <w:rStyle w:val="7"/>
                <w:sz w:val="18"/>
                <w:szCs w:val="18"/>
                <w:lang w:val="en-US" w:eastAsia="zh-CN" w:bidi="ar"/>
              </w:rPr>
              <w:t>通讯元器件高新技术研究开发中心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浙江乘屹电子科技有限公司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迈金通风空调设备高新技术研究开发中心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浙江迈金环境科技股份有限公司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爱尔达织唛织造高新技术研究开发中心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浙江爱尔达实业有限公司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浙江三江化工新材料环氧乙烷及衍生物绿色制造高新技术研究开发中心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浙江三江化工新材料有限公司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佳适逸宝环保弹性地板高新技术研究开发中心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浙江佳适逸宝板材有限公司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华胜紧固件高新技术研究开发中心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海盐华胜紧固件有限公司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西美数字化印刷高新技术研究开发中心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海盐西美印刷股份有限公司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海盐新华电器高新技术研究开发中心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海盐新华电器有限公司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超博尔高强度紧固件高新技术研究开发中心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浙江超博尔五金股份有限公司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云时代全屋整装高新技术研究开发中心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浙江云时代智能制造有限公司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119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远洋高强度非标紧固件高新技术研究开发中心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海盐远洋标准件有限公司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乾一生物艾灸制品高新技术研究开发中心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浙江乾一生物科技有限公司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宏诚高强度紧固件高新技术研究开发中心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嘉兴宏诚精工科技股份有限公司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威尔森新材料高新技术研究开发中心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浙江威尔森新材料有限公司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禾欣可乐丽（海盐）超纤及衍生品高新技术研究开发中心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禾欣可乐丽超纤（海盐）有限公司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沸特绿色轻量化包装高新技术研究开发中心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浙江沸特包装科技有限公司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华兴资源综合利用型高强度玻璃容器高新技术研究开发中心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浙江华兴玻璃有限公司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大觉再生新材料高新技术研究开发中心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大觉</w:t>
            </w:r>
            <w:r>
              <w:rPr>
                <w:rStyle w:val="6"/>
                <w:rFonts w:eastAsia="方正书宋_GBK"/>
                <w:sz w:val="18"/>
                <w:szCs w:val="18"/>
                <w:lang w:val="en-US" w:eastAsia="zh-CN" w:bidi="ar"/>
              </w:rPr>
              <w:t>(</w:t>
            </w:r>
            <w:r>
              <w:rPr>
                <w:rStyle w:val="7"/>
                <w:sz w:val="18"/>
                <w:szCs w:val="18"/>
                <w:lang w:val="en-US" w:eastAsia="zh-CN" w:bidi="ar"/>
              </w:rPr>
              <w:t>浙江</w:t>
            </w:r>
            <w:r>
              <w:rPr>
                <w:rStyle w:val="6"/>
                <w:rFonts w:eastAsia="方正书宋_GBK"/>
                <w:sz w:val="18"/>
                <w:szCs w:val="18"/>
                <w:lang w:val="en-US" w:eastAsia="zh-CN" w:bidi="ar"/>
              </w:rPr>
              <w:t>)</w:t>
            </w:r>
            <w:r>
              <w:rPr>
                <w:rStyle w:val="7"/>
                <w:sz w:val="18"/>
                <w:szCs w:val="18"/>
                <w:lang w:val="en-US" w:eastAsia="zh-CN" w:bidi="ar"/>
              </w:rPr>
              <w:t>新材料科技有限公司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宏强表面处理高新技术研究开发中心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海盐宏强表面处理有限公司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珵美芯片封装高新技术研究开发中心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浙江珵美科技有限公司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129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成达新材料高性能办公椅高新技术研究开发中心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嘉兴成达新材料股份有限公司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华达环保油墨高新技术研究开发中心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海盐华达油墨有限公司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格莱太阳能</w:t>
            </w:r>
            <w:r>
              <w:rPr>
                <w:rStyle w:val="6"/>
                <w:rFonts w:eastAsia="方正书宋_GBK"/>
                <w:sz w:val="18"/>
                <w:szCs w:val="18"/>
                <w:lang w:val="en-US" w:eastAsia="zh-CN" w:bidi="ar"/>
              </w:rPr>
              <w:t>+</w:t>
            </w:r>
            <w:r>
              <w:rPr>
                <w:rStyle w:val="7"/>
                <w:sz w:val="18"/>
                <w:szCs w:val="18"/>
                <w:lang w:val="en-US" w:eastAsia="zh-CN" w:bidi="ar"/>
              </w:rPr>
              <w:t>物联高新技术研究开发中心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浙江格莱智控电子有限公司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中粮面粉高新技术研究开发中心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中粮面业（海宁）有限公司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佳力功能面料织染高新技术研究开发中心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浙江佳力织染制衣有限公司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艾兰得高生物利用度高新技术研究开发中心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浙江艾兰得生物科技有限公司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美灵高性能环保食品容器高新技术研究开发中心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浙江美灵包装科技有限公司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美迪凯微电路高新技术研究开发中心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浙江美迪凯光学半导体有限公司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新光源绿色智能照明电器高新技术研究开发中心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海宁市新光源照明科技股份有限公司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浙江亚芯高性能集成电路高新技术研究开发中心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浙江亚芯微电子股份有限公司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139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永发高效节能电机高新技术研究开发中心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浙江永发机电有限公司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艾弗洛节能智能风机高新技术研究开发中心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海宁艾弗洛电器有限公司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汇锋高分子复合材料高新技术研究开发中心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浙江汇锋智造科技有限公司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芯晖半导体装备高新技术研究开发中心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浙江芯晖装备技术有限公司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绿宇非水介质</w:t>
            </w:r>
            <w:r>
              <w:rPr>
                <w:rStyle w:val="6"/>
                <w:rFonts w:eastAsia="方正书宋_GBK"/>
                <w:sz w:val="18"/>
                <w:szCs w:val="18"/>
                <w:lang w:val="en-US" w:eastAsia="zh-CN" w:bidi="ar"/>
              </w:rPr>
              <w:t>/</w:t>
            </w:r>
            <w:r>
              <w:rPr>
                <w:rStyle w:val="7"/>
                <w:sz w:val="18"/>
                <w:szCs w:val="18"/>
                <w:lang w:val="en-US" w:eastAsia="zh-CN" w:bidi="ar"/>
              </w:rPr>
              <w:t>无水染色高新技术研究开发中心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浙江绿宇纺织科技有限公司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泰米智能车载设备高新技术研究开发中心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浙江泰米电子科技有限公司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海宁凤鸣叶绿素高新技术研究开发中心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海宁凤鸣叶绿素有限公司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庄臣高性能</w:t>
            </w:r>
            <w:r>
              <w:rPr>
                <w:rStyle w:val="6"/>
                <w:rFonts w:eastAsia="方正书宋_GBK"/>
                <w:sz w:val="18"/>
                <w:szCs w:val="18"/>
                <w:lang w:val="en-US" w:eastAsia="zh-CN" w:bidi="ar"/>
              </w:rPr>
              <w:t>TPU</w:t>
            </w:r>
            <w:r>
              <w:rPr>
                <w:rStyle w:val="7"/>
                <w:sz w:val="18"/>
                <w:szCs w:val="18"/>
                <w:lang w:val="en-US" w:eastAsia="zh-CN" w:bidi="ar"/>
              </w:rPr>
              <w:t>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浙江庄臣新材料有限公司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艾诺新型经编面料高新技术研究开发中心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浙江艾诺纺织科技有限公司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长昆高性能</w:t>
            </w:r>
            <w:r>
              <w:rPr>
                <w:rStyle w:val="6"/>
                <w:rFonts w:eastAsia="方正书宋_GBK"/>
                <w:sz w:val="18"/>
                <w:szCs w:val="18"/>
                <w:lang w:val="en-US" w:eastAsia="zh-CN" w:bidi="ar"/>
              </w:rPr>
              <w:t>BOPP</w:t>
            </w:r>
            <w:r>
              <w:rPr>
                <w:rStyle w:val="7"/>
                <w:sz w:val="18"/>
                <w:szCs w:val="18"/>
                <w:lang w:val="en-US" w:eastAsia="zh-CN" w:bidi="ar"/>
              </w:rPr>
              <w:t>薄膜高新技术研究开发中心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海宁长昆包装有限公司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149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加诚高性能氟橡胶高新技术研究开发中心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浙江加诚新材料股份有限公司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海宁亚东机械低浴比智能环保染色机高新技术研究开发中心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海宁亚东机械有限公司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欧耐力高强度防水地板高新技术研究开发中心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浙江欧耐力新材料有限公司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德易环保涂层遮光材料高新技术研究开发中心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浙江德易遮阳科技股份有限公司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海宁市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逸雅新材料车身贴高新技术研究开发中心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浙江逸雅新材料有限公司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林华高性能医用敷料高新技术研究开发中心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嘉兴林华医用材料有限公司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欧亚轻工纸浆模塑高新技术研究开发中心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浙江欧亚轻工装备制造有限公司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浙江希乐高性能保温杯及塑料杯高新技术研究开发中心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浙江希乐实业有限公司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溶力有机硅高新技术研究开发中心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浙江溶力高新材料股份有限公司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嘉兴富洛医用功能性敷料贴（肌贴）高新技术研究开发中心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嘉兴富洛医疗用品有限公司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159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铭凯集成房屋高新技术研究开发中心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浙江铭凯集成房屋股份有限公司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恩特高分子材料高新技术研究开发中心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浙江恩特包装新材料股份有限公司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新灿高性能环保热固性粉末涂料制备工艺高新技术研究开发中心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浙江新灿新材料有限公司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中鼎绿色环保纺织高新技术研究开发中心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浙江中鼎纺织科技有限公司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桐昆新材料高新技术研究开发中心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浙江桐昆新材料研究院有限公司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浩悦高性能复合面料高新技术研究开发中心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浙江浩悦纺织科技股份有限公司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久达家居高分子饰面门板高新技术研究开发中心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浙江久达家居科技股份有限公司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朗裕净化空气过滤高新技术研究开发中心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桐乡市朗裕净化科技股份有限公司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胜方精密机械工程机械配件高新技术研究开发中心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胜方精密机械（浙江）有限公司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桐昆恒超绿色高性能超细旦涤纶</w:t>
            </w:r>
            <w:r>
              <w:rPr>
                <w:rStyle w:val="6"/>
                <w:rFonts w:eastAsia="方正书宋_GBK"/>
                <w:sz w:val="18"/>
                <w:szCs w:val="18"/>
                <w:lang w:val="en-US" w:eastAsia="zh-CN" w:bidi="ar"/>
              </w:rPr>
              <w:t>POY</w:t>
            </w:r>
            <w:r>
              <w:rPr>
                <w:rStyle w:val="7"/>
                <w:sz w:val="18"/>
                <w:szCs w:val="18"/>
                <w:lang w:val="en-US" w:eastAsia="zh-CN" w:bidi="ar"/>
              </w:rPr>
              <w:t>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桐昆集团浙江恒超化纤有限公司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169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立顺纺织遮阳面料高新技术研究开发中心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浙江立顺纺织科技股份有限公司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浙江鑫可新能源汽车动力总成高新技术研究开发中心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浙江鑫可传动科技有限公司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弗沙朗智能光伏组件高新技术研究开发中心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浙江弗沙朗能源股份有限公司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正基折叠周转箱高新技术研究开发中心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浙江正基塑业股份有限公司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龙翔清洁印染高新技术研究开发中心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桐乡市龙翔印染有限公司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佑丰新材料高性能铝箔高新技术研究开发中心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浙江佑丰新材料股份有限公司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中益化纤新材料高新技术研究开发中心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桐乡市中益化纤有限公司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福瑞泰克智能驾驶高新技术研究开发中心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福瑞泰克智能系统有限公司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诺华电梯系统高新技术研究开发中心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浙江诺华机械股份有限公司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炜昇高端羊毛纱线高新技术研究开发中心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浙江炜昇实业有限公司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179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恒基差别化弹性纤维高新技术研究开发中心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桐乡市恒基差别化纤维有限公司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福盈功能性复合膜及</w:t>
            </w:r>
            <w:r>
              <w:rPr>
                <w:rStyle w:val="6"/>
                <w:rFonts w:eastAsia="方正书宋_GBK"/>
                <w:sz w:val="18"/>
                <w:szCs w:val="18"/>
                <w:lang w:val="en-US" w:eastAsia="zh-CN" w:bidi="ar"/>
              </w:rPr>
              <w:t>PVB</w:t>
            </w:r>
            <w:r>
              <w:rPr>
                <w:rStyle w:val="7"/>
                <w:sz w:val="18"/>
                <w:szCs w:val="18"/>
                <w:lang w:val="en-US" w:eastAsia="zh-CN" w:bidi="ar"/>
              </w:rPr>
              <w:t>光伏组件高新技术研究开发中心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嘉兴福盈复合材料有限公司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桐乡天泽高分子复合材料高新技术研究开发中心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桐乡天泽电气有限公司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净膜功能膜材料高新技术研究开发中心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浙江净膜环保有限责任公司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嘉兴市墨卓生物医学工程与仪器材料高新技术研究开发中心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墨卓生物科技（浙江）有限公司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锐鹰传感工业测控领域新型高精度位移传感器高新技术研究开发中心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浙江锐鹰传感技术有限公司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致欣交通工程检测技术高新技术研究开发中心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浙江致欣检测技术有限公司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博美生物</w:t>
            </w:r>
            <w:r>
              <w:rPr>
                <w:rStyle w:val="6"/>
                <w:rFonts w:eastAsia="方正书宋_GBK"/>
                <w:sz w:val="18"/>
                <w:szCs w:val="18"/>
                <w:lang w:val="en-US" w:eastAsia="zh-CN" w:bidi="ar"/>
              </w:rPr>
              <w:t>PEG</w:t>
            </w:r>
            <w:r>
              <w:rPr>
                <w:rStyle w:val="7"/>
                <w:sz w:val="18"/>
                <w:szCs w:val="18"/>
                <w:lang w:val="en-US" w:eastAsia="zh-CN" w:bidi="ar"/>
              </w:rPr>
              <w:t>精准化学高新技术研究开发中心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浙江博美生物技术有限公司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汉恒车载热管理高新技术研究开发中心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浙江汉恒热电科技有限公司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天行健自动驾驶仿真测试高新技术研究开发中心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浙江天行健智能科技有限公司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189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浙江翱腾高性能流体控制器高新技术研究开发中心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浙江翱腾智能科技股份有限公司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乐信数字引流高新技术研究开发中心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浙江乐信医疗科技有限公司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凯晟智能化汽车控制器和传感器高新技术研究开发中心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凯晟动力技术（嘉兴）有限公司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恒隆智慧技术高新技术研究开发中心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浙江恒隆智慧科技集团有限公司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高格精密数控机床高新技术研究开发中心</w:t>
            </w:r>
            <w:r>
              <w:rPr>
                <w:rStyle w:val="8"/>
                <w:rFonts w:eastAsia="方正书宋_GBK"/>
                <w:sz w:val="18"/>
                <w:szCs w:val="18"/>
                <w:lang w:val="en-US" w:eastAsia="zh-CN" w:bidi="ar"/>
              </w:rPr>
              <w:t xml:space="preserve"> </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浙江高格智能装备股份有限公司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194</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嘉翼矩阵式高耐久</w:t>
            </w:r>
            <w:r>
              <w:rPr>
                <w:rStyle w:val="6"/>
                <w:rFonts w:eastAsia="方正书宋_GBK"/>
                <w:sz w:val="18"/>
                <w:szCs w:val="18"/>
                <w:lang w:val="en-US" w:eastAsia="zh-CN" w:bidi="ar"/>
              </w:rPr>
              <w:t>LED</w:t>
            </w:r>
            <w:r>
              <w:rPr>
                <w:rStyle w:val="7"/>
                <w:sz w:val="18"/>
                <w:szCs w:val="18"/>
                <w:lang w:val="en-US" w:eastAsia="zh-CN" w:bidi="ar"/>
              </w:rPr>
              <w:t>汽车尾灯高新技术研究开发中心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嘉兴嘉翼汽配制造股份有限公司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195</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贝里高端包装材料高新技术研究开发中心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贝里精英包装（嘉兴）有限公司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经开区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196</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全顺户外家具专用织带高新技术研究开发中心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嘉兴市港区全顺织带有限公司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港  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197</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惠禾源焚烧飞灰高温熔融制玻璃体高新技术研究开发中心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浙江惠禾源环境科技有限公司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港  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198</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合盛硅业（嘉兴）硅基新材料高新技术研究开发中心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合盛硅业（嘉兴）有限公司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港  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199</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利贝德电子灌封材料高新技术研究开发中心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嘉兴利贝德新材料科技有限公司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港  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200</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多凌药用包材高新技术研究开发中心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浙江多凌药用包装材料有限公司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港  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201</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传化稀土顺丁橡胶高新技术研究开发中心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浙江传化合成材料有限公司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港  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202</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皇星化工储能新材料高新技术研究开发中心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浙江皇星化工股份有限公司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港  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203</w:t>
            </w:r>
          </w:p>
        </w:tc>
        <w:tc>
          <w:tcPr>
            <w:tcW w:w="2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麦堆科技清洁燃料调和油高新技术研究开发中心</w:t>
            </w:r>
          </w:p>
        </w:tc>
        <w:tc>
          <w:tcPr>
            <w:tcW w:w="167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浙江麦堆科技股份有限公司</w:t>
            </w:r>
          </w:p>
        </w:tc>
        <w:tc>
          <w:tcPr>
            <w:tcW w:w="4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sz w:val="18"/>
                <w:szCs w:val="18"/>
                <w:u w:val="none"/>
              </w:rPr>
            </w:pPr>
            <w:r>
              <w:rPr>
                <w:rFonts w:hint="eastAsia" w:ascii="方正书宋_GBK" w:hAnsi="方正书宋_GBK" w:eastAsia="方正书宋_GBK" w:cs="方正书宋_GBK"/>
                <w:i w:val="0"/>
                <w:color w:val="000000"/>
                <w:kern w:val="0"/>
                <w:sz w:val="18"/>
                <w:szCs w:val="18"/>
                <w:u w:val="none"/>
                <w:lang w:val="en-US" w:eastAsia="zh-CN" w:bidi="ar"/>
              </w:rPr>
              <w:t>港  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C099B"/>
    <w:multiLevelType w:val="singleLevel"/>
    <w:tmpl w:val="FAFC099B"/>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MDEzMDk0YTNkNDdlZWVmNzFjYzMwZjc5MzY1NzEifQ=="/>
  </w:docVars>
  <w:rsids>
    <w:rsidRoot w:val="65691A11"/>
    <w:rsid w:val="65691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Bullet 2"/>
    <w:basedOn w:val="1"/>
    <w:uiPriority w:val="0"/>
    <w:pPr>
      <w:numPr>
        <w:ilvl w:val="0"/>
        <w:numId w:val="1"/>
      </w:numPr>
    </w:p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font41"/>
    <w:basedOn w:val="5"/>
    <w:qFormat/>
    <w:uiPriority w:val="0"/>
    <w:rPr>
      <w:rFonts w:ascii="Arial" w:hAnsi="Arial" w:cs="Arial"/>
      <w:color w:val="000000"/>
      <w:sz w:val="20"/>
      <w:szCs w:val="20"/>
      <w:u w:val="none"/>
    </w:rPr>
  </w:style>
  <w:style w:type="character" w:customStyle="1" w:styleId="7">
    <w:name w:val="font31"/>
    <w:basedOn w:val="5"/>
    <w:qFormat/>
    <w:uiPriority w:val="0"/>
    <w:rPr>
      <w:rFonts w:hint="eastAsia" w:ascii="方正书宋_GBK" w:hAnsi="方正书宋_GBK" w:eastAsia="方正书宋_GBK" w:cs="方正书宋_GBK"/>
      <w:color w:val="000000"/>
      <w:sz w:val="20"/>
      <w:szCs w:val="20"/>
      <w:u w:val="none"/>
    </w:rPr>
  </w:style>
  <w:style w:type="character" w:customStyle="1" w:styleId="8">
    <w:name w:val="font0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2022-07-08T00:49:00Z</dcterms:created>
  <dc:creator>teny</dc:creator>
  <cp:lastModifiedBy>teny</cp:lastModifiedBy>
  <dcterms:modified xsi:type="dcterms:W3CDTF">2022-07-08T00:49:25Z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4ADA9EDA58B945628C3C70168A7F0066</vt:lpwstr>
  </property>
</Properties>
</file>